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1C" w:rsidRPr="006E6A1C" w:rsidRDefault="006E6A1C" w:rsidP="006E6A1C">
      <w:pPr>
        <w:spacing w:line="576" w:lineRule="exact"/>
        <w:jc w:val="left"/>
        <w:rPr>
          <w:rFonts w:ascii="方正小标宋简体" w:eastAsia="方正小标宋简体" w:hint="eastAsia"/>
          <w:sz w:val="32"/>
          <w:szCs w:val="32"/>
        </w:rPr>
      </w:pPr>
      <w:r w:rsidRPr="006E6A1C">
        <w:rPr>
          <w:rFonts w:ascii="方正小标宋简体" w:eastAsia="方正小标宋简体" w:hint="eastAsia"/>
          <w:sz w:val="32"/>
          <w:szCs w:val="32"/>
        </w:rPr>
        <w:t>附件：</w:t>
      </w:r>
    </w:p>
    <w:p w:rsidR="00D644C6" w:rsidRDefault="00C52CFE" w:rsidP="006E6A1C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浙江海事局关于</w:t>
      </w:r>
      <w:r w:rsidR="00DB69F1">
        <w:rPr>
          <w:rFonts w:ascii="方正小标宋简体" w:eastAsia="方正小标宋简体" w:hint="eastAsia"/>
          <w:sz w:val="44"/>
          <w:szCs w:val="44"/>
        </w:rPr>
        <w:t>浙江</w:t>
      </w:r>
      <w:r w:rsidR="00041ABA" w:rsidRPr="00041ABA">
        <w:rPr>
          <w:rFonts w:ascii="方正小标宋简体" w:eastAsia="方正小标宋简体" w:hint="eastAsia"/>
          <w:sz w:val="44"/>
          <w:szCs w:val="44"/>
        </w:rPr>
        <w:t>沿海主要公共航路</w:t>
      </w:r>
    </w:p>
    <w:p w:rsidR="00B074C6" w:rsidRDefault="00D45DB8" w:rsidP="006E6A1C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调整</w:t>
      </w:r>
      <w:r w:rsidR="00041ABA" w:rsidRPr="00041ABA">
        <w:rPr>
          <w:rFonts w:ascii="方正小标宋简体" w:eastAsia="方正小标宋简体" w:hint="eastAsia"/>
          <w:sz w:val="44"/>
          <w:szCs w:val="44"/>
        </w:rPr>
        <w:t>的公告</w:t>
      </w:r>
    </w:p>
    <w:p w:rsidR="00041ABA" w:rsidRPr="00B57CDC" w:rsidRDefault="0086739E" w:rsidP="006E6A1C">
      <w:pPr>
        <w:spacing w:line="576" w:lineRule="exact"/>
        <w:jc w:val="center"/>
        <w:rPr>
          <w:rFonts w:ascii="方正小标宋简体" w:eastAsia="方正小标宋简体"/>
          <w:sz w:val="32"/>
          <w:szCs w:val="32"/>
        </w:rPr>
      </w:pPr>
      <w:r w:rsidRPr="00B57CDC">
        <w:rPr>
          <w:rFonts w:ascii="方正小标宋简体" w:eastAsia="方正小标宋简体" w:hint="eastAsia"/>
          <w:sz w:val="32"/>
          <w:szCs w:val="32"/>
        </w:rPr>
        <w:t>(征求意见稿)</w:t>
      </w:r>
    </w:p>
    <w:p w:rsidR="00042B91" w:rsidRPr="00D3428B" w:rsidRDefault="006A3A60" w:rsidP="006E6A1C">
      <w:pPr>
        <w:spacing w:line="576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F359B1">
        <w:rPr>
          <w:rFonts w:ascii="仿宋_GB2312" w:eastAsia="仿宋_GB2312" w:hAnsi="宋体" w:hint="eastAsia"/>
          <w:sz w:val="32"/>
          <w:szCs w:val="32"/>
        </w:rPr>
        <w:t>维护海上通航秩序，提高港口生产效率，</w:t>
      </w:r>
      <w:r w:rsidR="00DB69F1">
        <w:rPr>
          <w:rFonts w:ascii="仿宋_GB2312" w:eastAsia="仿宋_GB2312" w:hAnsi="宋体" w:hint="eastAsia"/>
          <w:sz w:val="32"/>
          <w:szCs w:val="32"/>
        </w:rPr>
        <w:t>服务交通强国和世界一流强港建设，</w:t>
      </w:r>
      <w:r w:rsidR="0092146B">
        <w:rPr>
          <w:rFonts w:ascii="仿宋_GB2312" w:eastAsia="仿宋_GB2312" w:hAnsi="宋体" w:hint="eastAsia"/>
          <w:sz w:val="32"/>
          <w:szCs w:val="32"/>
        </w:rPr>
        <w:t>打造“安全、</w:t>
      </w:r>
      <w:r w:rsidR="004F3732">
        <w:rPr>
          <w:rFonts w:ascii="仿宋_GB2312" w:eastAsia="仿宋_GB2312" w:hAnsi="宋体" w:hint="eastAsia"/>
          <w:sz w:val="32"/>
          <w:szCs w:val="32"/>
        </w:rPr>
        <w:t>畅通、</w:t>
      </w:r>
      <w:r w:rsidR="0092146B">
        <w:rPr>
          <w:rFonts w:ascii="仿宋_GB2312" w:eastAsia="仿宋_GB2312" w:hAnsi="宋体" w:hint="eastAsia"/>
          <w:sz w:val="32"/>
          <w:szCs w:val="32"/>
        </w:rPr>
        <w:t>有序”的海上通航环境，</w:t>
      </w:r>
      <w:r w:rsidR="001834FC">
        <w:rPr>
          <w:rFonts w:ascii="仿宋_GB2312" w:eastAsia="仿宋_GB2312" w:hAnsi="宋体" w:hint="eastAsia"/>
          <w:sz w:val="32"/>
          <w:szCs w:val="32"/>
        </w:rPr>
        <w:t>结合</w:t>
      </w:r>
      <w:r w:rsidR="00D3428B">
        <w:rPr>
          <w:rFonts w:ascii="仿宋_GB2312" w:eastAsia="仿宋_GB2312" w:hAnsi="宋体" w:hint="eastAsia"/>
          <w:sz w:val="32"/>
          <w:szCs w:val="32"/>
        </w:rPr>
        <w:t>港口发展需求和</w:t>
      </w:r>
      <w:r w:rsidR="00DB69F1">
        <w:rPr>
          <w:rFonts w:ascii="仿宋_GB2312" w:eastAsia="仿宋_GB2312" w:hAnsi="宋体" w:hint="eastAsia"/>
          <w:sz w:val="32"/>
          <w:szCs w:val="32"/>
        </w:rPr>
        <w:t>沿海船舶通航规律，</w:t>
      </w:r>
      <w:r w:rsidR="001834FC">
        <w:rPr>
          <w:rFonts w:ascii="仿宋_GB2312" w:eastAsia="仿宋_GB2312" w:hAnsi="宋体" w:hint="eastAsia"/>
          <w:sz w:val="32"/>
          <w:szCs w:val="32"/>
        </w:rPr>
        <w:t>依据《中华人民共和国海上交通安全法》有关规定，</w:t>
      </w:r>
      <w:r w:rsidR="00C52CFE">
        <w:rPr>
          <w:rFonts w:ascii="仿宋_GB2312" w:eastAsia="仿宋_GB2312" w:hint="eastAsia"/>
          <w:sz w:val="32"/>
          <w:szCs w:val="32"/>
        </w:rPr>
        <w:t>决定对</w:t>
      </w:r>
      <w:r w:rsidR="00DB69F1">
        <w:rPr>
          <w:rFonts w:ascii="仿宋_GB2312" w:eastAsia="仿宋_GB2312" w:hint="eastAsia"/>
          <w:sz w:val="32"/>
          <w:szCs w:val="32"/>
        </w:rPr>
        <w:t>2001年公布的</w:t>
      </w:r>
      <w:r>
        <w:rPr>
          <w:rFonts w:ascii="仿宋_GB2312" w:eastAsia="仿宋_GB2312" w:hint="eastAsia"/>
          <w:sz w:val="32"/>
          <w:szCs w:val="32"/>
        </w:rPr>
        <w:t>浙江</w:t>
      </w:r>
      <w:r w:rsidR="00042B91">
        <w:rPr>
          <w:rFonts w:ascii="仿宋_GB2312" w:eastAsia="仿宋_GB2312" w:hint="eastAsia"/>
          <w:sz w:val="32"/>
          <w:szCs w:val="32"/>
        </w:rPr>
        <w:t>沿海主要公共航路进行调整，</w:t>
      </w:r>
      <w:r w:rsidR="001834FC">
        <w:rPr>
          <w:rFonts w:ascii="仿宋_GB2312" w:eastAsia="仿宋_GB2312" w:hint="eastAsia"/>
          <w:sz w:val="32"/>
          <w:szCs w:val="32"/>
        </w:rPr>
        <w:t>现</w:t>
      </w:r>
      <w:r w:rsidR="00D3428B">
        <w:rPr>
          <w:rFonts w:ascii="仿宋_GB2312" w:eastAsia="仿宋_GB2312" w:hint="eastAsia"/>
          <w:sz w:val="32"/>
          <w:szCs w:val="32"/>
        </w:rPr>
        <w:t>予以公布实施</w:t>
      </w:r>
      <w:r w:rsidR="00EB5ED6">
        <w:rPr>
          <w:rFonts w:ascii="仿宋_GB2312" w:eastAsia="仿宋_GB2312" w:hint="eastAsia"/>
          <w:sz w:val="32"/>
          <w:szCs w:val="32"/>
        </w:rPr>
        <w:t>。</w:t>
      </w:r>
    </w:p>
    <w:p w:rsidR="00455EAD" w:rsidRPr="00B21200" w:rsidRDefault="00C52CFE" w:rsidP="006E6A1C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58785A">
        <w:rPr>
          <w:rFonts w:ascii="仿宋_GB2312" w:eastAsia="仿宋_GB2312" w:hint="eastAsia"/>
          <w:sz w:val="32"/>
          <w:szCs w:val="32"/>
        </w:rPr>
        <w:t>此次调整公告的航路</w:t>
      </w:r>
      <w:r w:rsidR="00B21200">
        <w:rPr>
          <w:rFonts w:ascii="仿宋_GB2312" w:eastAsia="仿宋_GB2312" w:hint="eastAsia"/>
          <w:sz w:val="32"/>
          <w:szCs w:val="32"/>
        </w:rPr>
        <w:t>包括</w:t>
      </w:r>
      <w:r w:rsidR="00FD7629">
        <w:rPr>
          <w:rFonts w:ascii="仿宋_GB2312" w:eastAsia="仿宋_GB2312" w:hint="eastAsia"/>
          <w:sz w:val="32"/>
          <w:szCs w:val="32"/>
        </w:rPr>
        <w:t>东外航路</w:t>
      </w:r>
      <w:r w:rsidR="00A15A5A">
        <w:rPr>
          <w:rFonts w:ascii="仿宋_GB2312" w:eastAsia="仿宋_GB2312" w:hint="eastAsia"/>
          <w:sz w:val="32"/>
          <w:szCs w:val="32"/>
        </w:rPr>
        <w:t>、东航路、中航路、西航路、沿岸小型船舶航路和</w:t>
      </w:r>
      <w:r w:rsidR="00FD7629">
        <w:rPr>
          <w:rFonts w:ascii="仿宋_GB2312" w:eastAsia="仿宋_GB2312" w:hint="eastAsia"/>
          <w:sz w:val="32"/>
          <w:szCs w:val="32"/>
        </w:rPr>
        <w:t>主要港口进</w:t>
      </w:r>
      <w:r w:rsidR="00A15A5A">
        <w:rPr>
          <w:rFonts w:ascii="仿宋_GB2312" w:eastAsia="仿宋_GB2312" w:hint="eastAsia"/>
          <w:sz w:val="32"/>
          <w:szCs w:val="32"/>
        </w:rPr>
        <w:t>出</w:t>
      </w:r>
      <w:r w:rsidR="00FD7629">
        <w:rPr>
          <w:rFonts w:ascii="仿宋_GB2312" w:eastAsia="仿宋_GB2312" w:hint="eastAsia"/>
          <w:sz w:val="32"/>
          <w:szCs w:val="32"/>
        </w:rPr>
        <w:t>港航路</w:t>
      </w:r>
      <w:r w:rsidR="003D772C">
        <w:rPr>
          <w:rFonts w:ascii="仿宋_GB2312" w:eastAsia="仿宋_GB2312" w:hint="eastAsia"/>
          <w:sz w:val="32"/>
          <w:szCs w:val="32"/>
        </w:rPr>
        <w:t>，</w:t>
      </w:r>
      <w:r w:rsidR="00B21200">
        <w:rPr>
          <w:rFonts w:ascii="仿宋_GB2312" w:eastAsia="仿宋_GB2312" w:hint="eastAsia"/>
          <w:sz w:val="32"/>
          <w:szCs w:val="32"/>
        </w:rPr>
        <w:t>共17条</w:t>
      </w:r>
      <w:r w:rsidR="003D772C">
        <w:rPr>
          <w:rFonts w:ascii="仿宋_GB2312" w:eastAsia="仿宋_GB2312" w:hAnsi="宋体" w:hint="eastAsia"/>
          <w:sz w:val="32"/>
          <w:szCs w:val="32"/>
        </w:rPr>
        <w:t>。</w:t>
      </w:r>
      <w:r w:rsidR="004F2B21">
        <w:rPr>
          <w:rFonts w:ascii="仿宋_GB2312" w:eastAsia="仿宋_GB2312" w:hint="eastAsia"/>
          <w:sz w:val="32"/>
          <w:szCs w:val="32"/>
        </w:rPr>
        <w:t>航路的</w:t>
      </w:r>
      <w:r w:rsidR="00784C14">
        <w:rPr>
          <w:rFonts w:ascii="仿宋_GB2312" w:eastAsia="仿宋_GB2312" w:hint="eastAsia"/>
          <w:sz w:val="32"/>
          <w:szCs w:val="32"/>
        </w:rPr>
        <w:t>名称、中心线坐标、航路宽度</w:t>
      </w:r>
      <w:r w:rsidR="00611448">
        <w:rPr>
          <w:rFonts w:ascii="仿宋_GB2312" w:eastAsia="仿宋_GB2312" w:hint="eastAsia"/>
          <w:sz w:val="32"/>
          <w:szCs w:val="32"/>
        </w:rPr>
        <w:t>及有关事项</w:t>
      </w:r>
      <w:r w:rsidR="00784C14">
        <w:rPr>
          <w:rFonts w:ascii="仿宋_GB2312" w:eastAsia="仿宋_GB2312" w:hint="eastAsia"/>
          <w:sz w:val="32"/>
          <w:szCs w:val="32"/>
        </w:rPr>
        <w:t>见本公告</w:t>
      </w:r>
      <w:r w:rsidR="00611448">
        <w:rPr>
          <w:rFonts w:ascii="仿宋_GB2312" w:eastAsia="仿宋_GB2312" w:hint="eastAsia"/>
          <w:sz w:val="32"/>
          <w:szCs w:val="32"/>
        </w:rPr>
        <w:t>附录</w:t>
      </w:r>
      <w:r w:rsidR="00784C14">
        <w:rPr>
          <w:rFonts w:ascii="仿宋_GB2312" w:eastAsia="仿宋_GB2312" w:hint="eastAsia"/>
          <w:sz w:val="32"/>
          <w:szCs w:val="32"/>
        </w:rPr>
        <w:t>《浙江沿海主要公共航路一览表》。</w:t>
      </w:r>
    </w:p>
    <w:p w:rsidR="00323D1B" w:rsidRDefault="00323D1B" w:rsidP="006E6A1C">
      <w:pPr>
        <w:spacing w:line="576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B21200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任何单位</w:t>
      </w:r>
      <w:r w:rsidR="00D7480C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、船舶</w:t>
      </w:r>
      <w:r w:rsidR="00B21200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和个人</w:t>
      </w:r>
      <w:r>
        <w:rPr>
          <w:rFonts w:ascii="仿宋_GB2312" w:eastAsia="仿宋_GB2312" w:hint="eastAsia"/>
          <w:sz w:val="32"/>
          <w:szCs w:val="32"/>
        </w:rPr>
        <w:t>未经</w:t>
      </w:r>
      <w:r w:rsidR="008B2363">
        <w:rPr>
          <w:rFonts w:ascii="仿宋_GB2312" w:eastAsia="仿宋_GB2312" w:hint="eastAsia"/>
          <w:sz w:val="32"/>
          <w:szCs w:val="32"/>
        </w:rPr>
        <w:t>海事</w:t>
      </w:r>
      <w:r w:rsidR="00450981">
        <w:rPr>
          <w:rFonts w:ascii="仿宋_GB2312" w:eastAsia="仿宋_GB2312" w:hint="eastAsia"/>
          <w:sz w:val="32"/>
          <w:szCs w:val="32"/>
        </w:rPr>
        <w:t>管理机构</w:t>
      </w:r>
      <w:r>
        <w:rPr>
          <w:rFonts w:ascii="仿宋_GB2312" w:eastAsia="仿宋_GB2312" w:hint="eastAsia"/>
          <w:sz w:val="32"/>
          <w:szCs w:val="32"/>
        </w:rPr>
        <w:t>批准</w:t>
      </w:r>
      <w:r w:rsidR="008B2363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不得在上述航路内</w:t>
      </w:r>
      <w:r w:rsidR="00EB79CE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进行调查、勘探、开采、测量、</w:t>
      </w:r>
      <w:r w:rsidR="008B2363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建筑、</w:t>
      </w:r>
      <w:r w:rsidR="00EB79CE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疏浚（航道养护疏浚除外）、爆破、打捞沉船沉物、</w:t>
      </w:r>
      <w:r w:rsidR="00B21200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拖带、</w:t>
      </w:r>
      <w:r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捕捞</w:t>
      </w:r>
      <w:r w:rsidR="00EB79CE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、养殖、科学实验等</w:t>
      </w:r>
      <w:r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影响</w:t>
      </w:r>
      <w:r>
        <w:rPr>
          <w:rFonts w:ascii="仿宋_GB2312" w:eastAsia="仿宋_GB2312" w:hint="eastAsia"/>
          <w:sz w:val="32"/>
          <w:szCs w:val="32"/>
        </w:rPr>
        <w:t>海上</w:t>
      </w:r>
      <w:r w:rsidR="00D3428B">
        <w:rPr>
          <w:rFonts w:ascii="仿宋_GB2312" w:eastAsia="仿宋_GB2312" w:hint="eastAsia"/>
          <w:sz w:val="32"/>
          <w:szCs w:val="32"/>
        </w:rPr>
        <w:t>航行</w:t>
      </w:r>
      <w:r>
        <w:rPr>
          <w:rFonts w:ascii="仿宋_GB2312" w:eastAsia="仿宋_GB2312" w:hint="eastAsia"/>
          <w:sz w:val="32"/>
          <w:szCs w:val="32"/>
        </w:rPr>
        <w:t>安全的活动。</w:t>
      </w:r>
    </w:p>
    <w:p w:rsidR="00FD7629" w:rsidRDefault="00323D1B" w:rsidP="006E6A1C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D3428B">
        <w:rPr>
          <w:rFonts w:ascii="仿宋_GB2312" w:eastAsia="仿宋_GB2312" w:hint="eastAsia"/>
          <w:sz w:val="32"/>
          <w:szCs w:val="32"/>
        </w:rPr>
        <w:t>、</w:t>
      </w:r>
      <w:r w:rsidR="00902BC5">
        <w:rPr>
          <w:rFonts w:ascii="仿宋_GB2312" w:eastAsia="仿宋_GB2312" w:hint="eastAsia"/>
          <w:sz w:val="32"/>
          <w:szCs w:val="32"/>
        </w:rPr>
        <w:t>在航路航行时应严格遵守</w:t>
      </w:r>
      <w:r w:rsidR="00D3428B">
        <w:rPr>
          <w:rFonts w:ascii="仿宋_GB2312" w:eastAsia="仿宋_GB2312" w:hint="eastAsia"/>
          <w:sz w:val="32"/>
          <w:szCs w:val="32"/>
        </w:rPr>
        <w:t>《</w:t>
      </w:r>
      <w:r w:rsidR="00902BC5">
        <w:rPr>
          <w:rFonts w:ascii="仿宋_GB2312" w:eastAsia="仿宋_GB2312" w:hint="eastAsia"/>
          <w:sz w:val="32"/>
          <w:szCs w:val="32"/>
        </w:rPr>
        <w:t>1972年国际海上避碰规则</w:t>
      </w:r>
      <w:r w:rsidR="00D3428B">
        <w:rPr>
          <w:rFonts w:ascii="仿宋_GB2312" w:eastAsia="仿宋_GB2312" w:hint="eastAsia"/>
          <w:sz w:val="32"/>
          <w:szCs w:val="32"/>
        </w:rPr>
        <w:t>》</w:t>
      </w:r>
      <w:r w:rsidR="00902BC5">
        <w:rPr>
          <w:rFonts w:ascii="仿宋_GB2312" w:eastAsia="仿宋_GB2312" w:hint="eastAsia"/>
          <w:sz w:val="32"/>
          <w:szCs w:val="32"/>
        </w:rPr>
        <w:t>和海事管理机构公布的特别规定，并</w:t>
      </w:r>
      <w:r w:rsidR="00611448">
        <w:rPr>
          <w:rFonts w:ascii="仿宋_GB2312" w:eastAsia="仿宋_GB2312" w:hint="eastAsia"/>
          <w:sz w:val="32"/>
          <w:szCs w:val="32"/>
        </w:rPr>
        <w:t>根据本</w:t>
      </w:r>
      <w:r w:rsidR="00EB5ED6">
        <w:rPr>
          <w:rFonts w:ascii="仿宋_GB2312" w:eastAsia="仿宋_GB2312" w:hint="eastAsia"/>
          <w:sz w:val="32"/>
          <w:szCs w:val="32"/>
        </w:rPr>
        <w:t>海区</w:t>
      </w:r>
      <w:r w:rsidR="00BC2F2A">
        <w:rPr>
          <w:rFonts w:ascii="仿宋_GB2312" w:eastAsia="仿宋_GB2312" w:hint="eastAsia"/>
          <w:sz w:val="32"/>
          <w:szCs w:val="32"/>
        </w:rPr>
        <w:t>特点，参照最新航海</w:t>
      </w:r>
      <w:r w:rsidR="00902BC5">
        <w:rPr>
          <w:rFonts w:ascii="仿宋_GB2312" w:eastAsia="仿宋_GB2312" w:hint="eastAsia"/>
          <w:sz w:val="32"/>
          <w:szCs w:val="32"/>
        </w:rPr>
        <w:t>图书</w:t>
      </w:r>
      <w:r w:rsidR="00BC2F2A">
        <w:rPr>
          <w:rFonts w:ascii="仿宋_GB2312" w:eastAsia="仿宋_GB2312" w:hint="eastAsia"/>
          <w:sz w:val="32"/>
          <w:szCs w:val="32"/>
        </w:rPr>
        <w:t>资料，科学合理地选择</w:t>
      </w:r>
      <w:r w:rsidR="00EB5ED6">
        <w:rPr>
          <w:rFonts w:ascii="仿宋_GB2312" w:eastAsia="仿宋_GB2312" w:hint="eastAsia"/>
          <w:sz w:val="32"/>
          <w:szCs w:val="32"/>
        </w:rPr>
        <w:t>航</w:t>
      </w:r>
      <w:r w:rsidR="006176F7">
        <w:rPr>
          <w:rFonts w:ascii="仿宋_GB2312" w:eastAsia="仿宋_GB2312" w:hint="eastAsia"/>
          <w:sz w:val="32"/>
          <w:szCs w:val="32"/>
        </w:rPr>
        <w:t>线，</w:t>
      </w:r>
      <w:r w:rsidR="00F52A40">
        <w:rPr>
          <w:rFonts w:ascii="仿宋_GB2312" w:eastAsia="仿宋_GB2312" w:hint="eastAsia"/>
          <w:sz w:val="32"/>
          <w:szCs w:val="32"/>
        </w:rPr>
        <w:t>以策安全。</w:t>
      </w:r>
    </w:p>
    <w:p w:rsidR="00455EAD" w:rsidRPr="00DF1826" w:rsidRDefault="00862D98" w:rsidP="006E6A1C">
      <w:pPr>
        <w:spacing w:line="576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四、</w:t>
      </w:r>
      <w:r w:rsidR="000347A9">
        <w:rPr>
          <w:rFonts w:ascii="仿宋_GB2312" w:eastAsia="仿宋_GB2312" w:hint="eastAsia"/>
          <w:sz w:val="32"/>
          <w:szCs w:val="32"/>
        </w:rPr>
        <w:t>船舶穿越</w:t>
      </w:r>
      <w:r>
        <w:rPr>
          <w:rFonts w:ascii="仿宋_GB2312" w:eastAsia="仿宋_GB2312" w:hint="eastAsia"/>
          <w:sz w:val="32"/>
          <w:szCs w:val="32"/>
        </w:rPr>
        <w:t>航路</w:t>
      </w:r>
      <w:r w:rsidR="00B21200">
        <w:rPr>
          <w:rFonts w:ascii="仿宋_GB2312" w:eastAsia="仿宋_GB2312" w:hint="eastAsia"/>
          <w:sz w:val="32"/>
          <w:szCs w:val="32"/>
        </w:rPr>
        <w:t>、通过</w:t>
      </w:r>
      <w:r w:rsidR="00B21200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通航密集区</w:t>
      </w:r>
      <w:r w:rsidR="00DF1826">
        <w:rPr>
          <w:rFonts w:ascii="仿宋_GB2312" w:eastAsia="仿宋_GB2312" w:hint="eastAsia"/>
          <w:sz w:val="32"/>
          <w:szCs w:val="32"/>
        </w:rPr>
        <w:t>应特别谨慎</w:t>
      </w:r>
      <w:r w:rsidR="00902BC5">
        <w:rPr>
          <w:rFonts w:ascii="仿宋_GB2312" w:eastAsia="仿宋_GB2312" w:hint="eastAsia"/>
          <w:sz w:val="32"/>
          <w:szCs w:val="32"/>
        </w:rPr>
        <w:t>驾驶</w:t>
      </w:r>
      <w:r w:rsidR="00DF1826">
        <w:rPr>
          <w:rFonts w:ascii="仿宋_GB2312" w:eastAsia="仿宋_GB2312" w:hint="eastAsia"/>
          <w:sz w:val="32"/>
          <w:szCs w:val="32"/>
        </w:rPr>
        <w:t>，</w:t>
      </w:r>
      <w:r w:rsidR="00F52A40">
        <w:rPr>
          <w:rFonts w:ascii="仿宋_GB2312" w:eastAsia="仿宋_GB2312" w:hint="eastAsia"/>
          <w:sz w:val="32"/>
          <w:szCs w:val="32"/>
        </w:rPr>
        <w:t>严格遵守航行规则</w:t>
      </w:r>
      <w:r w:rsidR="004F2B21">
        <w:rPr>
          <w:rFonts w:ascii="仿宋_GB2312" w:eastAsia="仿宋_GB2312" w:hint="eastAsia"/>
          <w:sz w:val="32"/>
          <w:szCs w:val="32"/>
        </w:rPr>
        <w:t>。</w:t>
      </w:r>
    </w:p>
    <w:p w:rsidR="00455EAD" w:rsidRPr="00323D1B" w:rsidRDefault="00862D98" w:rsidP="006E6A1C">
      <w:pPr>
        <w:spacing w:line="576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五、本公告自发布之日生效。</w:t>
      </w:r>
    </w:p>
    <w:p w:rsidR="00611448" w:rsidRDefault="00611448" w:rsidP="006E6A1C">
      <w:pPr>
        <w:spacing w:line="576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浙江海事局</w:t>
      </w:r>
    </w:p>
    <w:p w:rsidR="00C24457" w:rsidRDefault="00611448" w:rsidP="006E6A1C">
      <w:pPr>
        <w:spacing w:line="576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="00E5393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2020年</w:t>
      </w:r>
      <w:r w:rsidR="00B57CD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F5616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424CB" w:rsidRPr="004424CB" w:rsidRDefault="004424CB" w:rsidP="004424CB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4424CB"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附录：</w:t>
      </w:r>
    </w:p>
    <w:p w:rsidR="004424CB" w:rsidRPr="004424CB" w:rsidRDefault="004424CB" w:rsidP="004424CB">
      <w:pPr>
        <w:jc w:val="center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36"/>
          <w:szCs w:val="36"/>
        </w:rPr>
        <w:t>浙江沿海主要公共航路一览表</w:t>
      </w:r>
    </w:p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1.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东外航路（外线）</w:t>
      </w:r>
    </w:p>
    <w:tbl>
      <w:tblPr>
        <w:tblStyle w:val="a7"/>
        <w:tblW w:w="8472" w:type="dxa"/>
        <w:tblLayout w:type="fixed"/>
        <w:tblLook w:val="04A0"/>
      </w:tblPr>
      <w:tblGrid>
        <w:gridCol w:w="751"/>
        <w:gridCol w:w="1548"/>
        <w:gridCol w:w="1778"/>
        <w:gridCol w:w="1276"/>
        <w:gridCol w:w="1559"/>
        <w:gridCol w:w="1560"/>
      </w:tblGrid>
      <w:tr w:rsidR="004424CB" w:rsidRPr="004424CB" w:rsidTr="00227EDA">
        <w:trPr>
          <w:trHeight w:val="397"/>
          <w:tblHeader/>
        </w:trPr>
        <w:tc>
          <w:tcPr>
            <w:tcW w:w="75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326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5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75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7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75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52.0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7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180.00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45.03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75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7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197.84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82.99</w:t>
            </w: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75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7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211.35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126.20</w:t>
            </w: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75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4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7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2.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东外航路（内线）</w:t>
      </w:r>
    </w:p>
    <w:tbl>
      <w:tblPr>
        <w:tblStyle w:val="a7"/>
        <w:tblW w:w="8522" w:type="dxa"/>
        <w:tblLayout w:type="fixed"/>
        <w:tblLook w:val="04A0"/>
      </w:tblPr>
      <w:tblGrid>
        <w:gridCol w:w="798"/>
        <w:gridCol w:w="1523"/>
        <w:gridCol w:w="1756"/>
        <w:gridCol w:w="1276"/>
        <w:gridCol w:w="1547"/>
        <w:gridCol w:w="1622"/>
      </w:tblGrid>
      <w:tr w:rsidR="004424CB" w:rsidRPr="004424CB" w:rsidTr="00227EDA">
        <w:trPr>
          <w:trHeight w:val="397"/>
          <w:tblHeader/>
        </w:trPr>
        <w:tc>
          <w:tcPr>
            <w:tcW w:w="798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79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4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622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798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5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79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52.0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5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180.00</w:t>
            </w:r>
          </w:p>
        </w:tc>
        <w:tc>
          <w:tcPr>
            <w:tcW w:w="154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16.01</w:t>
            </w:r>
          </w:p>
        </w:tc>
        <w:tc>
          <w:tcPr>
            <w:tcW w:w="1622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79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36.0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5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188.48</w:t>
            </w:r>
          </w:p>
        </w:tc>
        <w:tc>
          <w:tcPr>
            <w:tcW w:w="154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29.34</w:t>
            </w:r>
          </w:p>
        </w:tc>
        <w:tc>
          <w:tcPr>
            <w:tcW w:w="162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79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5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191.91</w:t>
            </w:r>
          </w:p>
        </w:tc>
        <w:tc>
          <w:tcPr>
            <w:tcW w:w="154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80.77</w:t>
            </w:r>
          </w:p>
        </w:tc>
        <w:tc>
          <w:tcPr>
            <w:tcW w:w="162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79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5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211.35</w:t>
            </w:r>
          </w:p>
        </w:tc>
        <w:tc>
          <w:tcPr>
            <w:tcW w:w="154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126.20</w:t>
            </w:r>
          </w:p>
        </w:tc>
        <w:tc>
          <w:tcPr>
            <w:tcW w:w="162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798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5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4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62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3.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东航路</w:t>
      </w:r>
    </w:p>
    <w:tbl>
      <w:tblPr>
        <w:tblStyle w:val="a7"/>
        <w:tblW w:w="8613" w:type="dxa"/>
        <w:tblLayout w:type="fixed"/>
        <w:tblLook w:val="04A0"/>
      </w:tblPr>
      <w:tblGrid>
        <w:gridCol w:w="810"/>
        <w:gridCol w:w="1566"/>
        <w:gridCol w:w="1701"/>
        <w:gridCol w:w="1276"/>
        <w:gridCol w:w="1500"/>
        <w:gridCol w:w="1760"/>
      </w:tblGrid>
      <w:tr w:rsidR="004424CB" w:rsidRPr="004424CB" w:rsidTr="00227EDA">
        <w:trPr>
          <w:trHeight w:val="397"/>
          <w:tblHeader/>
        </w:trPr>
        <w:tc>
          <w:tcPr>
            <w:tcW w:w="81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7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0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156.33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11.58</w:t>
            </w:r>
          </w:p>
        </w:tc>
        <w:tc>
          <w:tcPr>
            <w:tcW w:w="17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40.2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37.9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182.81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28.25</w:t>
            </w:r>
          </w:p>
        </w:tc>
        <w:tc>
          <w:tcPr>
            <w:tcW w:w="17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36.3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173.43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26.59</w:t>
            </w:r>
          </w:p>
        </w:tc>
        <w:tc>
          <w:tcPr>
            <w:tcW w:w="17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39.5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207.31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70.97</w:t>
            </w:r>
          </w:p>
        </w:tc>
        <w:tc>
          <w:tcPr>
            <w:tcW w:w="17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42.5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02.7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186.11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19.02</w:t>
            </w:r>
          </w:p>
        </w:tc>
        <w:tc>
          <w:tcPr>
            <w:tcW w:w="17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215.54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102.50</w:t>
            </w:r>
          </w:p>
        </w:tc>
        <w:tc>
          <w:tcPr>
            <w:tcW w:w="17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53.6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 w:hint="eastAsia"/>
          <w:b/>
          <w:color w:val="000000"/>
          <w:sz w:val="28"/>
        </w:rPr>
      </w:pPr>
    </w:p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</w:p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lastRenderedPageBreak/>
        <w:t>4.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东航路支线（渔山列岛东侧）</w:t>
      </w:r>
    </w:p>
    <w:tbl>
      <w:tblPr>
        <w:tblStyle w:val="a7"/>
        <w:tblW w:w="8522" w:type="dxa"/>
        <w:tblLayout w:type="fixed"/>
        <w:tblLook w:val="04A0"/>
      </w:tblPr>
      <w:tblGrid>
        <w:gridCol w:w="810"/>
        <w:gridCol w:w="1566"/>
        <w:gridCol w:w="1701"/>
        <w:gridCol w:w="1276"/>
        <w:gridCol w:w="1500"/>
        <w:gridCol w:w="1669"/>
      </w:tblGrid>
      <w:tr w:rsidR="004424CB" w:rsidRPr="004424CB" w:rsidTr="00227EDA">
        <w:trPr>
          <w:trHeight w:val="397"/>
          <w:tblHeader/>
        </w:trPr>
        <w:tc>
          <w:tcPr>
            <w:tcW w:w="81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7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0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66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39.1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35.7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193.33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49.37</w:t>
            </w:r>
          </w:p>
        </w:tc>
        <w:tc>
          <w:tcPr>
            <w:tcW w:w="166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51.0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215.63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33.70</w:t>
            </w:r>
          </w:p>
        </w:tc>
        <w:tc>
          <w:tcPr>
            <w:tcW w:w="166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6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0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66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5.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中航路</w:t>
      </w:r>
    </w:p>
    <w:tbl>
      <w:tblPr>
        <w:tblStyle w:val="a7"/>
        <w:tblW w:w="8613" w:type="dxa"/>
        <w:tblLayout w:type="fixed"/>
        <w:tblLook w:val="04A0"/>
      </w:tblPr>
      <w:tblGrid>
        <w:gridCol w:w="809"/>
        <w:gridCol w:w="1567"/>
        <w:gridCol w:w="1701"/>
        <w:gridCol w:w="1276"/>
        <w:gridCol w:w="1501"/>
        <w:gridCol w:w="1759"/>
      </w:tblGrid>
      <w:tr w:rsidR="004424CB" w:rsidRPr="004424CB" w:rsidTr="00227EDA">
        <w:trPr>
          <w:trHeight w:val="397"/>
        </w:trPr>
        <w:tc>
          <w:tcPr>
            <w:tcW w:w="80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8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5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</w:trPr>
        <w:tc>
          <w:tcPr>
            <w:tcW w:w="80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0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169.80</w:t>
            </w:r>
          </w:p>
        </w:tc>
        <w:tc>
          <w:tcPr>
            <w:tcW w:w="15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11.18</w:t>
            </w:r>
          </w:p>
        </w:tc>
        <w:tc>
          <w:tcPr>
            <w:tcW w:w="175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0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37.8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121.32</w:t>
            </w:r>
          </w:p>
        </w:tc>
        <w:tc>
          <w:tcPr>
            <w:tcW w:w="15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15.95</w:t>
            </w:r>
          </w:p>
        </w:tc>
        <w:tc>
          <w:tcPr>
            <w:tcW w:w="175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0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6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37.3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5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6.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西航路（长江口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册子水道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王礁）</w:t>
      </w:r>
    </w:p>
    <w:tbl>
      <w:tblPr>
        <w:tblStyle w:val="a7"/>
        <w:tblW w:w="8755" w:type="dxa"/>
        <w:tblLayout w:type="fixed"/>
        <w:tblLook w:val="04A0"/>
      </w:tblPr>
      <w:tblGrid>
        <w:gridCol w:w="817"/>
        <w:gridCol w:w="1559"/>
        <w:gridCol w:w="1701"/>
        <w:gridCol w:w="1276"/>
        <w:gridCol w:w="1559"/>
        <w:gridCol w:w="1843"/>
      </w:tblGrid>
      <w:tr w:rsidR="004424CB" w:rsidRPr="004424CB" w:rsidTr="00227EDA">
        <w:trPr>
          <w:cantSplit/>
          <w:trHeight w:val="397"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5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201.56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16.89</w:t>
            </w:r>
          </w:p>
        </w:tc>
        <w:tc>
          <w:tcPr>
            <w:tcW w:w="1843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262.05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11.49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224.80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14.09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158.70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15.25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52.8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151.67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2.17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05.09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53.99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147.31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1.06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04.2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54.65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139.46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1.09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03.37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55.47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145.11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1.32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02.29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56.34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156.22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3.81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58.81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58.11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147.75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0.96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136.49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3.63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01.58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89.97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5.32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07.71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154.87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2.84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52.8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211.57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2.54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50.64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07.57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221.49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4.97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46.92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03.78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185.36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1.12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45.81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03.66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201.41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1.88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44.06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02.87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211.99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1.72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42.6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01.82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153.32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9.07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34.5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06.5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180.00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27.62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06.9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06.5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193.66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20.80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209.94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22.39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190.99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12.95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221.66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41.58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43.5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234.56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9.14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38.2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05.8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222.86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15.14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54.2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215.31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27.07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cantSplit/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05.0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36.64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7.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西航路支线（鱼腥脑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金塘水道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涂泥咀段）</w:t>
      </w:r>
    </w:p>
    <w:tbl>
      <w:tblPr>
        <w:tblStyle w:val="a7"/>
        <w:tblW w:w="8755" w:type="dxa"/>
        <w:tblLayout w:type="fixed"/>
        <w:tblLook w:val="04A0"/>
      </w:tblPr>
      <w:tblGrid>
        <w:gridCol w:w="817"/>
        <w:gridCol w:w="1559"/>
        <w:gridCol w:w="1701"/>
        <w:gridCol w:w="1276"/>
        <w:gridCol w:w="1559"/>
        <w:gridCol w:w="1843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5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174.15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15.29</w:t>
            </w:r>
          </w:p>
        </w:tc>
        <w:tc>
          <w:tcPr>
            <w:tcW w:w="1843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06.0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178.08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6.21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59.8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48.44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135.43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2.67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115.68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1.15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51.8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85.27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3.65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56.0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71.38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2.20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8.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沿岸小型船舶航路</w:t>
      </w:r>
    </w:p>
    <w:tbl>
      <w:tblPr>
        <w:tblStyle w:val="a7"/>
        <w:tblW w:w="8755" w:type="dxa"/>
        <w:tblLayout w:type="fixed"/>
        <w:tblLook w:val="04A0"/>
      </w:tblPr>
      <w:tblGrid>
        <w:gridCol w:w="817"/>
        <w:gridCol w:w="1559"/>
        <w:gridCol w:w="1701"/>
        <w:gridCol w:w="1276"/>
        <w:gridCol w:w="1559"/>
        <w:gridCol w:w="1843"/>
      </w:tblGrid>
      <w:tr w:rsidR="004424CB" w:rsidRPr="004424CB" w:rsidTr="00227EDA">
        <w:trPr>
          <w:trHeight w:val="397"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276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59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42.6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01.82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190.26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4.98</w:t>
            </w:r>
          </w:p>
        </w:tc>
        <w:tc>
          <w:tcPr>
            <w:tcW w:w="1843" w:type="dxa"/>
            <w:vMerge w:val="restart"/>
            <w:vAlign w:val="center"/>
          </w:tcPr>
          <w:p w:rsidR="004424CB" w:rsidRPr="004424CB" w:rsidRDefault="004424CB" w:rsidP="004424CB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37.7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178.34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3.00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34.7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174.01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13.38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02.5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199.47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3.93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176.06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3.81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222.45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2.85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59.1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165.32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3.10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08.8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168.16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2.56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06.3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204.39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5.93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193.26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12.23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49.0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54.6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225.24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5.68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203.69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6.99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38.6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195.05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16.79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41.85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191.31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3.37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210.42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2.44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39.7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222.96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14.89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06.1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239.37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4.52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03.8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217.37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18.37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49.2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224.47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1.92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47.83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09.68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241.00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13.35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41.35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56.5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216.66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20.38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25.0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42.8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210.36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17.97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276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843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9.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马迹山港进港航道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洋山港主航道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金山航道航路</w:t>
      </w:r>
    </w:p>
    <w:tbl>
      <w:tblPr>
        <w:tblStyle w:val="a7"/>
        <w:tblW w:w="8613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842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航段名称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03.7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307.13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35.75</w:t>
            </w:r>
          </w:p>
        </w:tc>
        <w:tc>
          <w:tcPr>
            <w:tcW w:w="1842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马迹山港进港航道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37.2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296.73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5.59</w:t>
            </w:r>
          </w:p>
        </w:tc>
        <w:tc>
          <w:tcPr>
            <w:tcW w:w="184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39.71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24.8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300.08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4.57</w:t>
            </w:r>
          </w:p>
        </w:tc>
        <w:tc>
          <w:tcPr>
            <w:tcW w:w="1842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马迹山港中转西航道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42.0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\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\</w:t>
            </w:r>
          </w:p>
        </w:tc>
        <w:tc>
          <w:tcPr>
            <w:tcW w:w="184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28.21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44.45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281.81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16.69</w:t>
            </w:r>
          </w:p>
        </w:tc>
        <w:tc>
          <w:tcPr>
            <w:tcW w:w="1842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洋山港主航道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25.5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279.21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11.70</w:t>
            </w:r>
          </w:p>
        </w:tc>
        <w:tc>
          <w:tcPr>
            <w:tcW w:w="184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33.46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232.54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1.09</w:t>
            </w:r>
          </w:p>
        </w:tc>
        <w:tc>
          <w:tcPr>
            <w:tcW w:w="184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262.14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24.74</w:t>
            </w:r>
          </w:p>
        </w:tc>
        <w:tc>
          <w:tcPr>
            <w:tcW w:w="1842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金山航道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42.68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283.48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18.71</w:t>
            </w:r>
          </w:p>
        </w:tc>
        <w:tc>
          <w:tcPr>
            <w:tcW w:w="184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33.7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21.56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842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10.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蛇移门南向航道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舟山中部港域西航道（北段）航路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航段名称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20.36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56.53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269.98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13.09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蛇移门南向航道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20.34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298.54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4.42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22.45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36.87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269.86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15.69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22.39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270.68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15.02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舟山中部港域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lastRenderedPageBreak/>
              <w:t>西航道（北段）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22.55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278.90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8.12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52.0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241.74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5.49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100" w:afterLines="50" w:line="360" w:lineRule="exact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11.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马岙航道口外公共段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灌门航道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/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龟山航道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舟山中部港域西航道（南段）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/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长白水道航路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航段名称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02.09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34.92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291.06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13.81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马岙航道口外公共段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07.26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20.13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269.67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7.74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11.19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272.90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1.19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灌门航道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09.82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318.38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2.92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09.45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07.58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287.76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2.03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10.07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05.34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322.53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0.67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04.87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359.26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0.67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04.86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313.88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1.63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舟山中部港域西航道（南段）</w:t>
            </w:r>
          </w:p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★①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03.5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296.23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7.71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283.06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5.32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49.5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327.51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7.26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20.13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328.56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4.41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龟山航道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11.02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17.47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310.28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2.54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12.66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15.23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280.40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0.72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12.79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14.41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268.14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2.76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272.71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1.27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12.76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09.75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255.09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3.88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11.76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05.41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224.14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0.68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04.86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179.05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0.67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04.9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220.36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长白水道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09.43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03.75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270.01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09.43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01.62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296.11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1.39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10.04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00.18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Default="004424CB" w:rsidP="004424CB">
      <w:pPr>
        <w:spacing w:beforeLines="100" w:afterLines="50" w:line="360" w:lineRule="exact"/>
        <w:jc w:val="center"/>
        <w:rPr>
          <w:rFonts w:ascii="Times New Roman" w:eastAsia="宋体" w:hAnsi="Times New Roman" w:cs="Times New Roman" w:hint="eastAsia"/>
          <w:b/>
          <w:color w:val="000000"/>
          <w:sz w:val="28"/>
        </w:rPr>
      </w:pPr>
    </w:p>
    <w:p w:rsidR="004424CB" w:rsidRPr="004424CB" w:rsidRDefault="004424CB" w:rsidP="004424CB">
      <w:pPr>
        <w:spacing w:beforeLines="100" w:afterLines="50" w:line="360" w:lineRule="exact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lastRenderedPageBreak/>
        <w:t>12.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虾峙门口外深水航槽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虾峙门航道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/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条帚门航道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螺头水道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-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金塘水道航路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航段名称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41.26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286.92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10.48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虾峙门口外深水航槽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44.3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19.83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310.64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6.23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48.35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14.39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319.6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2.09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虾峙门航道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49.94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12.83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330.07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1.41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51.16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12.02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333.79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4.67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55.35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09.64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270.20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6.99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螺头水道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01.58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316.51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3.63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58.7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262.70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2.36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56.0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265.30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3.65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金塘水道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51.8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295.69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1.15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315.45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highlight w:val="yellow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2.67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59.8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48.44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41.37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30.53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269.76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10.08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条帚门口外推荐航线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41.32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18.93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297.14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5.75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43.94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13.04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298.44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2.31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条帚门航道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45.04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325.75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4.50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48.76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07.78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57.98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3.15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50.43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10.86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54.03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1.24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佛渡水道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51.16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12.02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13.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台州湾进港北航路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/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主航路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52.9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02.6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220.27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11.4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44.2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54.2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238.15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7.96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46.5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270.03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6.06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39.6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 w:hint="eastAsia"/>
          <w:b/>
          <w:color w:val="000000"/>
          <w:sz w:val="28"/>
        </w:rPr>
      </w:pPr>
    </w:p>
    <w:p w:rsid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 w:hint="eastAsia"/>
          <w:b/>
          <w:color w:val="000000"/>
          <w:sz w:val="28"/>
        </w:rPr>
      </w:pPr>
    </w:p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lastRenderedPageBreak/>
        <w:t>14.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台州湾进港南航路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23.2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47.3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338.10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18.12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40.0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39.6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15.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乐清湾进港航路（北航路）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航路宽度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01.00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31.73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273.08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16.80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中心线两侧各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0.5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海里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01.88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12.74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16.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乐清湾进港航路（深水航路）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航段名称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52.60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22.93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315.91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12.94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乐清湾进港航道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01.88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12.74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17.</w:t>
      </w:r>
      <w:r w:rsidRPr="004424CB">
        <w:rPr>
          <w:rFonts w:ascii="Times New Roman" w:eastAsia="宋体" w:hAnsi="Times New Roman" w:cs="Times New Roman" w:hint="eastAsia"/>
          <w:b/>
          <w:color w:val="000000"/>
          <w:sz w:val="28"/>
        </w:rPr>
        <w:t>温州港核心港区深水进港航路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559"/>
        <w:gridCol w:w="1701"/>
        <w:gridCol w:w="1134"/>
        <w:gridCol w:w="1560"/>
        <w:gridCol w:w="1701"/>
      </w:tblGrid>
      <w:tr w:rsidR="004424CB" w:rsidRPr="004424CB" w:rsidTr="00227EDA">
        <w:trPr>
          <w:trHeight w:val="397"/>
          <w:tblHeader/>
        </w:trPr>
        <w:tc>
          <w:tcPr>
            <w:tcW w:w="817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编号</w:t>
            </w:r>
          </w:p>
        </w:tc>
        <w:tc>
          <w:tcPr>
            <w:tcW w:w="3260" w:type="dxa"/>
            <w:gridSpan w:val="2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转向点</w:t>
            </w:r>
          </w:p>
        </w:tc>
        <w:tc>
          <w:tcPr>
            <w:tcW w:w="1134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航向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（°）</w:t>
            </w:r>
          </w:p>
        </w:tc>
        <w:tc>
          <w:tcPr>
            <w:tcW w:w="1560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到下一转向点距离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nm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航段名称</w:t>
            </w:r>
          </w:p>
        </w:tc>
      </w:tr>
      <w:tr w:rsidR="004424CB" w:rsidRPr="004424CB" w:rsidTr="00227EDA">
        <w:trPr>
          <w:trHeight w:val="397"/>
          <w:tblHeader/>
        </w:trPr>
        <w:tc>
          <w:tcPr>
            <w:tcW w:w="817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纬度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N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/>
                <w:color w:val="000000"/>
                <w:sz w:val="24"/>
              </w:rPr>
              <w:t>经度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E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49.01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19.73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314.50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9.01</w:t>
            </w:r>
          </w:p>
        </w:tc>
        <w:tc>
          <w:tcPr>
            <w:tcW w:w="1701" w:type="dxa"/>
            <w:vMerge w:val="restart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温州港核心港区深水进港航道</w:t>
            </w:r>
          </w:p>
        </w:tc>
      </w:tr>
      <w:tr w:rsidR="004424CB" w:rsidRPr="004424CB" w:rsidTr="00227EDA">
        <w:trPr>
          <w:trHeight w:val="397"/>
        </w:trPr>
        <w:tc>
          <w:tcPr>
            <w:tcW w:w="817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27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55.32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701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121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°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12.46</w:t>
            </w: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′</w:t>
            </w:r>
          </w:p>
        </w:tc>
        <w:tc>
          <w:tcPr>
            <w:tcW w:w="1134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424C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4424CB" w:rsidRPr="004424CB" w:rsidRDefault="004424CB" w:rsidP="004424C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424CB" w:rsidRPr="004424CB" w:rsidRDefault="004424CB" w:rsidP="004424CB">
      <w:pPr>
        <w:spacing w:beforeLines="50" w:line="276" w:lineRule="auto"/>
        <w:jc w:val="left"/>
        <w:rPr>
          <w:rFonts w:ascii="Times New Roman" w:eastAsia="宋体" w:hAnsi="Times New Roman" w:cs="Times New Roman"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color w:val="000000"/>
          <w:sz w:val="28"/>
        </w:rPr>
        <w:t>说明：航路宽度为理论宽度，受自然环境、通航条件等限制航段航路宽度以可航水域宽度为限，有航道航段航路宽度以航道宽度为限。</w:t>
      </w:r>
    </w:p>
    <w:p w:rsidR="004424CB" w:rsidRPr="004424CB" w:rsidRDefault="004424CB" w:rsidP="004424CB">
      <w:pPr>
        <w:spacing w:beforeLines="50" w:line="276" w:lineRule="auto"/>
        <w:jc w:val="left"/>
        <w:rPr>
          <w:rFonts w:ascii="Times New Roman" w:eastAsia="宋体" w:hAnsi="Times New Roman" w:cs="Times New Roman"/>
          <w:color w:val="000000"/>
          <w:sz w:val="28"/>
        </w:rPr>
      </w:pPr>
      <w:r w:rsidRPr="004424CB">
        <w:rPr>
          <w:rFonts w:ascii="Times New Roman" w:eastAsia="宋体" w:hAnsi="Times New Roman" w:cs="Times New Roman" w:hint="eastAsia"/>
          <w:color w:val="000000"/>
          <w:sz w:val="28"/>
        </w:rPr>
        <w:t>备注★①：舟岱跨海大桥目前在建，主通航孔为双孔单向通航，船舶航经舟岱跨海大桥时应沿桥区航道航行。</w:t>
      </w:r>
      <w:bookmarkStart w:id="0" w:name="_GoBack"/>
      <w:bookmarkEnd w:id="0"/>
    </w:p>
    <w:p w:rsidR="004424CB" w:rsidRPr="004424CB" w:rsidRDefault="004424CB" w:rsidP="004424CB">
      <w:pPr>
        <w:spacing w:line="576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4424CB" w:rsidRPr="004424CB" w:rsidSect="006E6A1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63" w:rsidRDefault="00920C63" w:rsidP="00041ABA">
      <w:r>
        <w:separator/>
      </w:r>
    </w:p>
  </w:endnote>
  <w:endnote w:type="continuationSeparator" w:id="1">
    <w:p w:rsidR="00920C63" w:rsidRDefault="00920C63" w:rsidP="0004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63" w:rsidRDefault="00920C63" w:rsidP="00041ABA">
      <w:r>
        <w:separator/>
      </w:r>
    </w:p>
  </w:footnote>
  <w:footnote w:type="continuationSeparator" w:id="1">
    <w:p w:rsidR="00920C63" w:rsidRDefault="00920C63" w:rsidP="00041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ABA"/>
    <w:rsid w:val="00016CBE"/>
    <w:rsid w:val="000310D5"/>
    <w:rsid w:val="000347A9"/>
    <w:rsid w:val="00041ABA"/>
    <w:rsid w:val="00042B91"/>
    <w:rsid w:val="00067580"/>
    <w:rsid w:val="00092085"/>
    <w:rsid w:val="000B2C00"/>
    <w:rsid w:val="001173DD"/>
    <w:rsid w:val="0012401A"/>
    <w:rsid w:val="001379AF"/>
    <w:rsid w:val="001828F9"/>
    <w:rsid w:val="001834FC"/>
    <w:rsid w:val="001B5219"/>
    <w:rsid w:val="001C2676"/>
    <w:rsid w:val="001D386D"/>
    <w:rsid w:val="00212843"/>
    <w:rsid w:val="00220586"/>
    <w:rsid w:val="00244136"/>
    <w:rsid w:val="002633C7"/>
    <w:rsid w:val="00285BAC"/>
    <w:rsid w:val="002F4755"/>
    <w:rsid w:val="00323D1B"/>
    <w:rsid w:val="003A3B78"/>
    <w:rsid w:val="003D772C"/>
    <w:rsid w:val="003E3B9C"/>
    <w:rsid w:val="003E62E0"/>
    <w:rsid w:val="00416AA1"/>
    <w:rsid w:val="004424CB"/>
    <w:rsid w:val="004454DD"/>
    <w:rsid w:val="00450981"/>
    <w:rsid w:val="0045590B"/>
    <w:rsid w:val="00455EAD"/>
    <w:rsid w:val="00493D7B"/>
    <w:rsid w:val="004A25A8"/>
    <w:rsid w:val="004C3FD3"/>
    <w:rsid w:val="004C657D"/>
    <w:rsid w:val="004D7AEB"/>
    <w:rsid w:val="004F2B21"/>
    <w:rsid w:val="004F3732"/>
    <w:rsid w:val="004F70A4"/>
    <w:rsid w:val="0055016F"/>
    <w:rsid w:val="0058785A"/>
    <w:rsid w:val="005923AF"/>
    <w:rsid w:val="005A43F5"/>
    <w:rsid w:val="005A6060"/>
    <w:rsid w:val="005E3FE2"/>
    <w:rsid w:val="005F1F41"/>
    <w:rsid w:val="00607040"/>
    <w:rsid w:val="00611448"/>
    <w:rsid w:val="006176F7"/>
    <w:rsid w:val="00630EE5"/>
    <w:rsid w:val="006759F9"/>
    <w:rsid w:val="006A3A60"/>
    <w:rsid w:val="006E343B"/>
    <w:rsid w:val="006E6A1C"/>
    <w:rsid w:val="00784C14"/>
    <w:rsid w:val="0078794C"/>
    <w:rsid w:val="007E4D5A"/>
    <w:rsid w:val="007E5BF5"/>
    <w:rsid w:val="00804DCE"/>
    <w:rsid w:val="00862D98"/>
    <w:rsid w:val="0086739E"/>
    <w:rsid w:val="00894655"/>
    <w:rsid w:val="008B2363"/>
    <w:rsid w:val="00902BC5"/>
    <w:rsid w:val="00904446"/>
    <w:rsid w:val="00913215"/>
    <w:rsid w:val="00920C63"/>
    <w:rsid w:val="0092146B"/>
    <w:rsid w:val="00993B93"/>
    <w:rsid w:val="009D0AC9"/>
    <w:rsid w:val="009E5A75"/>
    <w:rsid w:val="00A15A5A"/>
    <w:rsid w:val="00A96E19"/>
    <w:rsid w:val="00AA69C3"/>
    <w:rsid w:val="00AE11F9"/>
    <w:rsid w:val="00B074C6"/>
    <w:rsid w:val="00B21200"/>
    <w:rsid w:val="00B23ED2"/>
    <w:rsid w:val="00B37130"/>
    <w:rsid w:val="00B57CDC"/>
    <w:rsid w:val="00BC2F2A"/>
    <w:rsid w:val="00BD4B66"/>
    <w:rsid w:val="00BF4056"/>
    <w:rsid w:val="00C04752"/>
    <w:rsid w:val="00C24457"/>
    <w:rsid w:val="00C44098"/>
    <w:rsid w:val="00C52CFE"/>
    <w:rsid w:val="00D01422"/>
    <w:rsid w:val="00D3428B"/>
    <w:rsid w:val="00D44E0A"/>
    <w:rsid w:val="00D45DB8"/>
    <w:rsid w:val="00D644C6"/>
    <w:rsid w:val="00D719FC"/>
    <w:rsid w:val="00D7480C"/>
    <w:rsid w:val="00D87F45"/>
    <w:rsid w:val="00DB69F1"/>
    <w:rsid w:val="00DF1826"/>
    <w:rsid w:val="00E53934"/>
    <w:rsid w:val="00E636E0"/>
    <w:rsid w:val="00E72574"/>
    <w:rsid w:val="00E77027"/>
    <w:rsid w:val="00E83914"/>
    <w:rsid w:val="00E96225"/>
    <w:rsid w:val="00EB5ED6"/>
    <w:rsid w:val="00EB79CE"/>
    <w:rsid w:val="00EE07C3"/>
    <w:rsid w:val="00F10D7E"/>
    <w:rsid w:val="00F359B1"/>
    <w:rsid w:val="00F52A40"/>
    <w:rsid w:val="00F5616C"/>
    <w:rsid w:val="00F81E89"/>
    <w:rsid w:val="00F84F22"/>
    <w:rsid w:val="00FD7629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C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24457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41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1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1A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E636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636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44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C24457"/>
    <w:pPr>
      <w:spacing w:before="240" w:after="60" w:line="360" w:lineRule="auto"/>
      <w:ind w:firstLineChars="200" w:firstLine="20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C24457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C2445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24457"/>
    <w:pPr>
      <w:widowControl w:val="0"/>
      <w:jc w:val="both"/>
    </w:pPr>
    <w:rPr>
      <w:rFonts w:ascii="Times New Roman" w:hAnsi="Times New Roman"/>
      <w:sz w:val="24"/>
    </w:rPr>
  </w:style>
  <w:style w:type="numbering" w:customStyle="1" w:styleId="1">
    <w:name w:val="无列表1"/>
    <w:next w:val="a2"/>
    <w:uiPriority w:val="99"/>
    <w:semiHidden/>
    <w:unhideWhenUsed/>
    <w:rsid w:val="00442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1736</dc:creator>
  <cp:lastModifiedBy>1736</cp:lastModifiedBy>
  <cp:revision>21</cp:revision>
  <cp:lastPrinted>2020-11-26T08:59:00Z</cp:lastPrinted>
  <dcterms:created xsi:type="dcterms:W3CDTF">2020-11-25T07:47:00Z</dcterms:created>
  <dcterms:modified xsi:type="dcterms:W3CDTF">2020-11-26T09:13:00Z</dcterms:modified>
</cp:coreProperties>
</file>