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sz w:val="36"/>
        </w:rPr>
      </w:pPr>
      <w:bookmarkStart w:id="16" w:name="_GoBack"/>
      <w:bookmarkEnd w:id="16"/>
    </w:p>
    <w:p>
      <w:pPr>
        <w:rPr>
          <w:rFonts w:ascii="宋体" w:hAnsi="宋体"/>
          <w:b/>
          <w:sz w:val="36"/>
        </w:rPr>
      </w:pPr>
    </w:p>
    <w:p>
      <w:pPr>
        <w:rPr>
          <w:rFonts w:ascii="宋体" w:hAnsi="宋体"/>
          <w:b/>
          <w:sz w:val="36"/>
        </w:rPr>
      </w:pPr>
    </w:p>
    <w:p>
      <w:pPr>
        <w:rPr>
          <w:rFonts w:ascii="宋体" w:hAnsi="宋体"/>
          <w:b/>
          <w:sz w:val="36"/>
        </w:rPr>
      </w:pPr>
    </w:p>
    <w:p>
      <w:pPr>
        <w:jc w:val="center"/>
        <w:rPr>
          <w:rFonts w:ascii="宋体" w:hAnsi="宋体"/>
          <w:b/>
          <w:sz w:val="52"/>
        </w:rPr>
      </w:pPr>
      <w:r>
        <w:rPr>
          <w:rFonts w:hint="eastAsia" w:ascii="宋体" w:hAnsi="宋体"/>
          <w:b/>
          <w:sz w:val="52"/>
        </w:rPr>
        <w:t>浙江海事局后勤管理中心</w:t>
      </w:r>
    </w:p>
    <w:p>
      <w:pPr>
        <w:jc w:val="center"/>
        <w:rPr>
          <w:rFonts w:ascii="宋体" w:hAnsi="宋体"/>
          <w:b/>
          <w:sz w:val="52"/>
        </w:rPr>
      </w:pPr>
      <w:r>
        <w:rPr>
          <w:rFonts w:hint="eastAsia" w:ascii="宋体" w:hAnsi="宋体"/>
          <w:b/>
          <w:sz w:val="52"/>
        </w:rPr>
        <w:t>2020年度部门决算</w:t>
      </w: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jc w:val="center"/>
        <w:rPr>
          <w:rFonts w:ascii="仿宋_GB2312" w:eastAsia="仿宋_GB2312"/>
        </w:rPr>
      </w:pPr>
      <w:r>
        <w:rPr>
          <w:rFonts w:hint="eastAsia" w:ascii="仿宋_GB2312" w:eastAsia="仿宋_GB2312"/>
          <w:sz w:val="36"/>
          <w:szCs w:val="36"/>
        </w:rPr>
        <w:t>二O二一年八月</w:t>
      </w:r>
    </w:p>
    <w:p>
      <w:pPr>
        <w:rPr>
          <w:rFonts w:ascii="仿宋_GB2312" w:eastAsia="仿宋_GB2312"/>
        </w:rPr>
      </w:pPr>
    </w:p>
    <w:p>
      <w:pPr>
        <w:rPr>
          <w:rFonts w:ascii="仿宋_GB2312" w:eastAsia="仿宋_GB2312"/>
        </w:rPr>
      </w:pPr>
    </w:p>
    <w:p>
      <w:pPr>
        <w:rPr>
          <w:rFonts w:ascii="宋体" w:hAnsi="宋体"/>
          <w:b/>
          <w:sz w:val="36"/>
          <w:szCs w:val="32"/>
        </w:rPr>
        <w:sectPr>
          <w:pgSz w:w="11906" w:h="16838"/>
          <w:pgMar w:top="1440" w:right="1800" w:bottom="1440" w:left="1800" w:header="851" w:footer="992" w:gutter="0"/>
          <w:cols w:space="425" w:num="1"/>
          <w:docGrid w:type="lines" w:linePitch="312" w:charSpace="0"/>
        </w:sectPr>
      </w:pPr>
    </w:p>
    <w:p>
      <w:pPr>
        <w:pStyle w:val="22"/>
        <w:jc w:val="center"/>
        <w:rPr>
          <w:color w:val="000000" w:themeColor="text1"/>
          <w:sz w:val="40"/>
        </w:rPr>
      </w:pPr>
      <w:r>
        <w:rPr>
          <w:color w:val="000000" w:themeColor="text1"/>
          <w:sz w:val="40"/>
          <w:lang w:val="zh-CN"/>
        </w:rPr>
        <w:t>目</w:t>
      </w:r>
      <w:r>
        <w:rPr>
          <w:rFonts w:hint="eastAsia"/>
          <w:color w:val="000000" w:themeColor="text1"/>
          <w:sz w:val="40"/>
          <w:lang w:val="zh-CN"/>
        </w:rPr>
        <w:t xml:space="preserve">     </w:t>
      </w:r>
      <w:r>
        <w:rPr>
          <w:color w:val="000000" w:themeColor="text1"/>
          <w:sz w:val="40"/>
          <w:lang w:val="zh-CN"/>
        </w:rPr>
        <w:t>录</w:t>
      </w:r>
    </w:p>
    <w:p>
      <w:pPr>
        <w:pStyle w:val="7"/>
        <w:tabs>
          <w:tab w:val="right" w:leader="dot" w:pos="8296"/>
        </w:tabs>
        <w:rPr>
          <w:rFonts w:ascii="仿宋_GB2312" w:eastAsia="仿宋_GB2312" w:hAnsiTheme="minorHAnsi" w:cstheme="minorBidi"/>
          <w:sz w:val="32"/>
          <w:szCs w:val="32"/>
        </w:rPr>
      </w:pPr>
      <w:r>
        <w:rPr>
          <w:rFonts w:hint="eastAsia" w:ascii="仿宋_GB2312" w:hAnsi="宋体" w:eastAsia="仿宋_GB2312"/>
          <w:sz w:val="32"/>
          <w:szCs w:val="32"/>
        </w:rPr>
        <w:fldChar w:fldCharType="begin"/>
      </w:r>
      <w:r>
        <w:rPr>
          <w:rFonts w:hint="eastAsia" w:ascii="仿宋_GB2312" w:hAnsi="宋体" w:eastAsia="仿宋_GB2312"/>
          <w:sz w:val="32"/>
          <w:szCs w:val="32"/>
        </w:rPr>
        <w:instrText xml:space="preserve"> TOC \o "1-3" \h \z \u </w:instrText>
      </w:r>
      <w:r>
        <w:rPr>
          <w:rFonts w:hint="eastAsia" w:ascii="仿宋_GB2312" w:hAnsi="宋体" w:eastAsia="仿宋_GB2312"/>
          <w:sz w:val="32"/>
          <w:szCs w:val="32"/>
        </w:rPr>
        <w:fldChar w:fldCharType="separate"/>
      </w:r>
      <w:r>
        <w:fldChar w:fldCharType="begin"/>
      </w:r>
      <w:r>
        <w:instrText xml:space="preserve"> HYPERLINK \l "_Toc536437201" </w:instrText>
      </w:r>
      <w:r>
        <w:fldChar w:fldCharType="separate"/>
      </w:r>
      <w:r>
        <w:rPr>
          <w:rStyle w:val="11"/>
          <w:rFonts w:hint="eastAsia" w:ascii="仿宋_GB2312" w:eastAsia="仿宋_GB2312"/>
          <w:sz w:val="32"/>
          <w:szCs w:val="32"/>
        </w:rPr>
        <w:t>第一部分 单位概况</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_Toc536437201 \h </w:instrText>
      </w:r>
      <w:r>
        <w:rPr>
          <w:rFonts w:hint="eastAsia" w:ascii="仿宋_GB2312" w:eastAsia="仿宋_GB2312"/>
          <w:sz w:val="32"/>
          <w:szCs w:val="32"/>
        </w:rPr>
        <w:fldChar w:fldCharType="separate"/>
      </w:r>
      <w:r>
        <w:rPr>
          <w:rFonts w:hint="eastAsia" w:ascii="仿宋_GB2312" w:eastAsia="仿宋_GB2312"/>
          <w:sz w:val="32"/>
          <w:szCs w:val="32"/>
        </w:rPr>
        <w:t>1</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8"/>
        <w:tabs>
          <w:tab w:val="right" w:leader="dot" w:pos="8296"/>
        </w:tabs>
        <w:rPr>
          <w:rFonts w:ascii="仿宋_GB2312" w:eastAsia="仿宋_GB2312" w:hAnsiTheme="minorHAnsi" w:cstheme="minorBidi"/>
          <w:sz w:val="32"/>
          <w:szCs w:val="32"/>
        </w:rPr>
      </w:pPr>
      <w:r>
        <w:fldChar w:fldCharType="begin"/>
      </w:r>
      <w:r>
        <w:instrText xml:space="preserve"> HYPERLINK \l "_Toc536437202" </w:instrText>
      </w:r>
      <w:r>
        <w:fldChar w:fldCharType="separate"/>
      </w:r>
      <w:r>
        <w:rPr>
          <w:rStyle w:val="11"/>
          <w:rFonts w:hint="eastAsia" w:ascii="仿宋_GB2312" w:hAnsi="宋体" w:eastAsia="仿宋_GB2312"/>
          <w:sz w:val="32"/>
          <w:szCs w:val="32"/>
        </w:rPr>
        <w:t>一、主要职能</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_Toc536437202 \h </w:instrText>
      </w:r>
      <w:r>
        <w:rPr>
          <w:rFonts w:hint="eastAsia" w:ascii="仿宋_GB2312" w:eastAsia="仿宋_GB2312"/>
          <w:sz w:val="32"/>
          <w:szCs w:val="32"/>
        </w:rPr>
        <w:fldChar w:fldCharType="separate"/>
      </w:r>
      <w:r>
        <w:rPr>
          <w:rFonts w:hint="eastAsia" w:ascii="仿宋_GB2312" w:eastAsia="仿宋_GB2312"/>
          <w:sz w:val="32"/>
          <w:szCs w:val="32"/>
        </w:rPr>
        <w:t>1</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8"/>
        <w:tabs>
          <w:tab w:val="right" w:leader="dot" w:pos="8296"/>
        </w:tabs>
        <w:rPr>
          <w:rFonts w:ascii="仿宋_GB2312" w:eastAsia="仿宋_GB2312" w:hAnsiTheme="minorHAnsi" w:cstheme="minorBidi"/>
          <w:sz w:val="32"/>
          <w:szCs w:val="32"/>
        </w:rPr>
      </w:pPr>
      <w:r>
        <w:fldChar w:fldCharType="begin"/>
      </w:r>
      <w:r>
        <w:instrText xml:space="preserve"> HYPERLINK \l "_Toc536437203" </w:instrText>
      </w:r>
      <w:r>
        <w:fldChar w:fldCharType="separate"/>
      </w:r>
      <w:r>
        <w:rPr>
          <w:rStyle w:val="11"/>
          <w:rFonts w:hint="eastAsia" w:ascii="仿宋_GB2312" w:hAnsi="宋体" w:eastAsia="仿宋_GB2312"/>
          <w:sz w:val="32"/>
          <w:szCs w:val="32"/>
        </w:rPr>
        <w:t>二、机构设置</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_Toc536437203 \h </w:instrText>
      </w:r>
      <w:r>
        <w:rPr>
          <w:rFonts w:hint="eastAsia" w:ascii="仿宋_GB2312" w:eastAsia="仿宋_GB2312"/>
          <w:sz w:val="32"/>
          <w:szCs w:val="32"/>
        </w:rPr>
        <w:fldChar w:fldCharType="separate"/>
      </w:r>
      <w:r>
        <w:rPr>
          <w:rFonts w:hint="eastAsia" w:ascii="仿宋_GB2312" w:eastAsia="仿宋_GB2312"/>
          <w:sz w:val="32"/>
          <w:szCs w:val="32"/>
        </w:rPr>
        <w:t>1</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7"/>
        <w:tabs>
          <w:tab w:val="right" w:leader="dot" w:pos="8296"/>
        </w:tabs>
        <w:rPr>
          <w:rFonts w:ascii="仿宋_GB2312" w:eastAsia="仿宋_GB2312" w:hAnsiTheme="minorHAnsi" w:cstheme="minorBidi"/>
          <w:sz w:val="32"/>
          <w:szCs w:val="32"/>
        </w:rPr>
      </w:pPr>
      <w:r>
        <w:fldChar w:fldCharType="begin"/>
      </w:r>
      <w:r>
        <w:instrText xml:space="preserve"> HYPERLINK \l "_Toc536437204" </w:instrText>
      </w:r>
      <w:r>
        <w:fldChar w:fldCharType="separate"/>
      </w:r>
      <w:r>
        <w:rPr>
          <w:rStyle w:val="11"/>
          <w:rFonts w:hint="eastAsia" w:ascii="仿宋_GB2312" w:hAnsi="宋体" w:eastAsia="仿宋_GB2312"/>
          <w:sz w:val="32"/>
          <w:szCs w:val="32"/>
        </w:rPr>
        <w:t>第二部分 2020年部门决算表</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_Toc536437204 \h </w:instrText>
      </w:r>
      <w:r>
        <w:rPr>
          <w:rFonts w:hint="eastAsia" w:ascii="仿宋_GB2312" w:eastAsia="仿宋_GB2312"/>
          <w:sz w:val="32"/>
          <w:szCs w:val="32"/>
        </w:rPr>
        <w:fldChar w:fldCharType="separate"/>
      </w:r>
      <w:r>
        <w:rPr>
          <w:rFonts w:hint="eastAsia" w:ascii="仿宋_GB2312" w:eastAsia="仿宋_GB2312"/>
          <w:sz w:val="32"/>
          <w:szCs w:val="32"/>
        </w:rPr>
        <w:t>2</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8"/>
        <w:tabs>
          <w:tab w:val="right" w:leader="dot" w:pos="8296"/>
        </w:tabs>
        <w:rPr>
          <w:rFonts w:ascii="仿宋_GB2312" w:eastAsia="仿宋_GB2312" w:hAnsiTheme="minorHAnsi" w:cstheme="minorBidi"/>
          <w:sz w:val="32"/>
          <w:szCs w:val="32"/>
        </w:rPr>
      </w:pPr>
      <w:r>
        <w:fldChar w:fldCharType="begin"/>
      </w:r>
      <w:r>
        <w:instrText xml:space="preserve"> HYPERLINK \l "_Toc536437205" </w:instrText>
      </w:r>
      <w:r>
        <w:fldChar w:fldCharType="separate"/>
      </w:r>
      <w:r>
        <w:rPr>
          <w:rStyle w:val="11"/>
          <w:rFonts w:hint="eastAsia" w:ascii="仿宋_GB2312" w:hAnsi="宋体" w:eastAsia="仿宋_GB2312"/>
          <w:sz w:val="32"/>
          <w:szCs w:val="32"/>
        </w:rPr>
        <w:t>一、收入支出决算总表</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_Toc536437205 \h </w:instrText>
      </w:r>
      <w:r>
        <w:rPr>
          <w:rFonts w:hint="eastAsia" w:ascii="仿宋_GB2312" w:eastAsia="仿宋_GB2312"/>
          <w:sz w:val="32"/>
          <w:szCs w:val="32"/>
        </w:rPr>
        <w:fldChar w:fldCharType="separate"/>
      </w:r>
      <w:r>
        <w:rPr>
          <w:rFonts w:hint="eastAsia" w:ascii="仿宋_GB2312" w:eastAsia="仿宋_GB2312"/>
          <w:sz w:val="32"/>
          <w:szCs w:val="32"/>
        </w:rPr>
        <w:t>2</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8"/>
        <w:tabs>
          <w:tab w:val="right" w:leader="dot" w:pos="8296"/>
        </w:tabs>
        <w:rPr>
          <w:rFonts w:ascii="仿宋_GB2312" w:eastAsia="仿宋_GB2312" w:hAnsiTheme="minorHAnsi" w:cstheme="minorBidi"/>
          <w:sz w:val="32"/>
          <w:szCs w:val="32"/>
        </w:rPr>
      </w:pPr>
      <w:r>
        <w:fldChar w:fldCharType="begin"/>
      </w:r>
      <w:r>
        <w:instrText xml:space="preserve"> HYPERLINK \l "_Toc536437206" </w:instrText>
      </w:r>
      <w:r>
        <w:fldChar w:fldCharType="separate"/>
      </w:r>
      <w:r>
        <w:rPr>
          <w:rStyle w:val="11"/>
          <w:rFonts w:hint="eastAsia" w:ascii="仿宋_GB2312" w:hAnsi="宋体" w:eastAsia="仿宋_GB2312"/>
          <w:sz w:val="32"/>
          <w:szCs w:val="32"/>
        </w:rPr>
        <w:t>二、收入决算表</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_Toc536437206 \h </w:instrText>
      </w:r>
      <w:r>
        <w:rPr>
          <w:rFonts w:hint="eastAsia" w:ascii="仿宋_GB2312" w:eastAsia="仿宋_GB2312"/>
          <w:sz w:val="32"/>
          <w:szCs w:val="32"/>
        </w:rPr>
        <w:fldChar w:fldCharType="separate"/>
      </w:r>
      <w:r>
        <w:rPr>
          <w:rFonts w:hint="eastAsia" w:ascii="仿宋_GB2312" w:eastAsia="仿宋_GB2312"/>
          <w:sz w:val="32"/>
          <w:szCs w:val="32"/>
        </w:rPr>
        <w:t>4</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8"/>
        <w:tabs>
          <w:tab w:val="right" w:leader="dot" w:pos="8296"/>
        </w:tabs>
        <w:rPr>
          <w:rFonts w:ascii="仿宋_GB2312" w:eastAsia="仿宋_GB2312" w:hAnsiTheme="minorHAnsi" w:cstheme="minorBidi"/>
          <w:sz w:val="32"/>
          <w:szCs w:val="32"/>
        </w:rPr>
      </w:pPr>
      <w:r>
        <w:fldChar w:fldCharType="begin"/>
      </w:r>
      <w:r>
        <w:instrText xml:space="preserve"> HYPERLINK \l "_Toc536437207" </w:instrText>
      </w:r>
      <w:r>
        <w:fldChar w:fldCharType="separate"/>
      </w:r>
      <w:r>
        <w:rPr>
          <w:rStyle w:val="11"/>
          <w:rFonts w:hint="eastAsia" w:ascii="仿宋_GB2312" w:hAnsi="宋体" w:eastAsia="仿宋_GB2312"/>
          <w:sz w:val="32"/>
          <w:szCs w:val="32"/>
        </w:rPr>
        <w:t>三、支出决算表</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_Toc536437207 \h </w:instrText>
      </w:r>
      <w:r>
        <w:rPr>
          <w:rFonts w:hint="eastAsia" w:ascii="仿宋_GB2312" w:eastAsia="仿宋_GB2312"/>
          <w:sz w:val="32"/>
          <w:szCs w:val="32"/>
        </w:rPr>
        <w:fldChar w:fldCharType="separate"/>
      </w:r>
      <w:r>
        <w:rPr>
          <w:rFonts w:hint="eastAsia" w:ascii="仿宋_GB2312" w:eastAsia="仿宋_GB2312"/>
          <w:sz w:val="32"/>
          <w:szCs w:val="32"/>
        </w:rPr>
        <w:t>5</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8"/>
        <w:tabs>
          <w:tab w:val="right" w:leader="dot" w:pos="8296"/>
        </w:tabs>
        <w:rPr>
          <w:rFonts w:ascii="仿宋_GB2312" w:eastAsia="仿宋_GB2312" w:hAnsiTheme="minorHAnsi" w:cstheme="minorBidi"/>
          <w:sz w:val="32"/>
          <w:szCs w:val="32"/>
        </w:rPr>
      </w:pPr>
      <w:r>
        <w:fldChar w:fldCharType="begin"/>
      </w:r>
      <w:r>
        <w:instrText xml:space="preserve"> HYPERLINK \l "_Toc536437208" </w:instrText>
      </w:r>
      <w:r>
        <w:fldChar w:fldCharType="separate"/>
      </w:r>
      <w:r>
        <w:rPr>
          <w:rStyle w:val="11"/>
          <w:rFonts w:hint="eastAsia" w:ascii="仿宋_GB2312" w:hAnsi="宋体" w:eastAsia="仿宋_GB2312"/>
          <w:sz w:val="32"/>
          <w:szCs w:val="32"/>
        </w:rPr>
        <w:t>四、财政拨款收入支出决算总表</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_Toc536437208 \h </w:instrText>
      </w:r>
      <w:r>
        <w:rPr>
          <w:rFonts w:hint="eastAsia" w:ascii="仿宋_GB2312" w:eastAsia="仿宋_GB2312"/>
          <w:sz w:val="32"/>
          <w:szCs w:val="32"/>
        </w:rPr>
        <w:fldChar w:fldCharType="separate"/>
      </w:r>
      <w:r>
        <w:rPr>
          <w:rFonts w:hint="eastAsia" w:ascii="仿宋_GB2312" w:eastAsia="仿宋_GB2312"/>
          <w:sz w:val="32"/>
          <w:szCs w:val="32"/>
        </w:rPr>
        <w:t>6</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8"/>
        <w:tabs>
          <w:tab w:val="right" w:leader="dot" w:pos="8296"/>
        </w:tabs>
        <w:rPr>
          <w:rFonts w:ascii="仿宋_GB2312" w:eastAsia="仿宋_GB2312" w:hAnsiTheme="minorHAnsi" w:cstheme="minorBidi"/>
          <w:sz w:val="32"/>
          <w:szCs w:val="32"/>
        </w:rPr>
      </w:pPr>
      <w:r>
        <w:fldChar w:fldCharType="begin"/>
      </w:r>
      <w:r>
        <w:instrText xml:space="preserve"> HYPERLINK \l "_Toc536437209" </w:instrText>
      </w:r>
      <w:r>
        <w:fldChar w:fldCharType="separate"/>
      </w:r>
      <w:r>
        <w:rPr>
          <w:rStyle w:val="11"/>
          <w:rFonts w:hint="eastAsia" w:ascii="仿宋_GB2312" w:hAnsi="宋体" w:eastAsia="仿宋_GB2312"/>
          <w:sz w:val="32"/>
          <w:szCs w:val="32"/>
        </w:rPr>
        <w:t>五、一般公共预算财政拨款支出决算表</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_Toc536437209 \h </w:instrText>
      </w:r>
      <w:r>
        <w:rPr>
          <w:rFonts w:hint="eastAsia" w:ascii="仿宋_GB2312" w:eastAsia="仿宋_GB2312"/>
          <w:sz w:val="32"/>
          <w:szCs w:val="32"/>
        </w:rPr>
        <w:fldChar w:fldCharType="separate"/>
      </w:r>
      <w:r>
        <w:rPr>
          <w:rFonts w:hint="eastAsia" w:ascii="仿宋_GB2312" w:eastAsia="仿宋_GB2312"/>
          <w:sz w:val="32"/>
          <w:szCs w:val="32"/>
        </w:rPr>
        <w:t>8</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8"/>
        <w:tabs>
          <w:tab w:val="right" w:leader="dot" w:pos="8296"/>
        </w:tabs>
        <w:rPr>
          <w:rFonts w:ascii="仿宋_GB2312" w:eastAsia="仿宋_GB2312" w:hAnsiTheme="minorHAnsi" w:cstheme="minorBidi"/>
          <w:sz w:val="32"/>
          <w:szCs w:val="32"/>
        </w:rPr>
      </w:pPr>
      <w:r>
        <w:fldChar w:fldCharType="begin"/>
      </w:r>
      <w:r>
        <w:instrText xml:space="preserve"> HYPERLINK \l "_Toc536437210" </w:instrText>
      </w:r>
      <w:r>
        <w:fldChar w:fldCharType="separate"/>
      </w:r>
      <w:r>
        <w:rPr>
          <w:rStyle w:val="11"/>
          <w:rFonts w:hint="eastAsia" w:ascii="仿宋_GB2312" w:hAnsi="宋体" w:eastAsia="仿宋_GB2312"/>
          <w:sz w:val="32"/>
          <w:szCs w:val="32"/>
        </w:rPr>
        <w:t>六、一般公共预算财政拨款基本支出决算表</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_Toc536437210 \h </w:instrText>
      </w:r>
      <w:r>
        <w:rPr>
          <w:rFonts w:hint="eastAsia" w:ascii="仿宋_GB2312" w:eastAsia="仿宋_GB2312"/>
          <w:sz w:val="32"/>
          <w:szCs w:val="32"/>
        </w:rPr>
        <w:fldChar w:fldCharType="separate"/>
      </w:r>
      <w:r>
        <w:rPr>
          <w:rFonts w:hint="eastAsia" w:ascii="仿宋_GB2312" w:eastAsia="仿宋_GB2312"/>
          <w:sz w:val="32"/>
          <w:szCs w:val="32"/>
        </w:rPr>
        <w:t>9</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8"/>
        <w:tabs>
          <w:tab w:val="right" w:leader="dot" w:pos="8296"/>
        </w:tabs>
        <w:rPr>
          <w:rFonts w:ascii="仿宋_GB2312" w:eastAsia="仿宋_GB2312" w:hAnsiTheme="minorHAnsi" w:cstheme="minorBidi"/>
          <w:sz w:val="32"/>
          <w:szCs w:val="32"/>
        </w:rPr>
      </w:pPr>
      <w:r>
        <w:fldChar w:fldCharType="begin"/>
      </w:r>
      <w:r>
        <w:instrText xml:space="preserve"> HYPERLINK \l "_Toc536437211" </w:instrText>
      </w:r>
      <w:r>
        <w:fldChar w:fldCharType="separate"/>
      </w:r>
      <w:r>
        <w:rPr>
          <w:rStyle w:val="11"/>
          <w:rFonts w:hint="eastAsia" w:ascii="仿宋_GB2312" w:hAnsi="宋体" w:eastAsia="仿宋_GB2312"/>
          <w:sz w:val="32"/>
          <w:szCs w:val="32"/>
        </w:rPr>
        <w:t>七、一般公共预算财政拨款“三公”经费支出决算表</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_Toc536437211 \h </w:instrText>
      </w:r>
      <w:r>
        <w:rPr>
          <w:rFonts w:hint="eastAsia" w:ascii="仿宋_GB2312" w:eastAsia="仿宋_GB2312"/>
          <w:sz w:val="32"/>
          <w:szCs w:val="32"/>
        </w:rPr>
        <w:fldChar w:fldCharType="separate"/>
      </w:r>
      <w:r>
        <w:rPr>
          <w:rFonts w:hint="eastAsia" w:ascii="仿宋_GB2312" w:eastAsia="仿宋_GB2312"/>
          <w:sz w:val="32"/>
          <w:szCs w:val="32"/>
        </w:rPr>
        <w:t>10</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8"/>
        <w:tabs>
          <w:tab w:val="right" w:leader="dot" w:pos="8296"/>
        </w:tabs>
        <w:rPr>
          <w:rFonts w:ascii="仿宋_GB2312" w:eastAsia="仿宋_GB2312" w:hAnsiTheme="minorHAnsi" w:cstheme="minorBidi"/>
          <w:sz w:val="32"/>
          <w:szCs w:val="32"/>
        </w:rPr>
      </w:pPr>
      <w:r>
        <w:fldChar w:fldCharType="begin"/>
      </w:r>
      <w:r>
        <w:instrText xml:space="preserve"> HYPERLINK \l "_Toc536437212" </w:instrText>
      </w:r>
      <w:r>
        <w:fldChar w:fldCharType="separate"/>
      </w:r>
      <w:r>
        <w:rPr>
          <w:rStyle w:val="11"/>
          <w:rFonts w:hint="eastAsia" w:ascii="仿宋_GB2312" w:hAnsi="宋体" w:eastAsia="仿宋_GB2312"/>
          <w:sz w:val="32"/>
          <w:szCs w:val="32"/>
        </w:rPr>
        <w:t>八、政府性基金预算财政拨款收入支出决算表</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_Toc536437212 \h </w:instrText>
      </w:r>
      <w:r>
        <w:rPr>
          <w:rFonts w:hint="eastAsia" w:ascii="仿宋_GB2312" w:eastAsia="仿宋_GB2312"/>
          <w:sz w:val="32"/>
          <w:szCs w:val="32"/>
        </w:rPr>
        <w:fldChar w:fldCharType="separate"/>
      </w:r>
      <w:r>
        <w:rPr>
          <w:rFonts w:hint="eastAsia" w:ascii="仿宋_GB2312" w:eastAsia="仿宋_GB2312"/>
          <w:sz w:val="32"/>
          <w:szCs w:val="32"/>
        </w:rPr>
        <w:t>12</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7"/>
        <w:tabs>
          <w:tab w:val="right" w:leader="dot" w:pos="8296"/>
        </w:tabs>
        <w:rPr>
          <w:rFonts w:ascii="仿宋_GB2312" w:eastAsia="仿宋_GB2312" w:hAnsiTheme="minorHAnsi" w:cstheme="minorBidi"/>
          <w:sz w:val="32"/>
          <w:szCs w:val="32"/>
        </w:rPr>
      </w:pPr>
      <w:r>
        <w:fldChar w:fldCharType="begin"/>
      </w:r>
      <w:r>
        <w:instrText xml:space="preserve"> HYPERLINK \l "_Toc536437213" </w:instrText>
      </w:r>
      <w:r>
        <w:fldChar w:fldCharType="separate"/>
      </w:r>
      <w:r>
        <w:rPr>
          <w:rStyle w:val="11"/>
          <w:rFonts w:hint="eastAsia" w:ascii="仿宋_GB2312" w:hAnsi="宋体" w:eastAsia="仿宋_GB2312"/>
          <w:sz w:val="32"/>
          <w:szCs w:val="32"/>
        </w:rPr>
        <w:t>第三部分 2020年度部门决算情况说明</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_Toc536437213 \h </w:instrText>
      </w:r>
      <w:r>
        <w:rPr>
          <w:rFonts w:hint="eastAsia" w:ascii="仿宋_GB2312" w:eastAsia="仿宋_GB2312"/>
          <w:sz w:val="32"/>
          <w:szCs w:val="32"/>
        </w:rPr>
        <w:fldChar w:fldCharType="separate"/>
      </w:r>
      <w:r>
        <w:rPr>
          <w:rFonts w:hint="eastAsia" w:ascii="仿宋_GB2312" w:eastAsia="仿宋_GB2312"/>
          <w:sz w:val="32"/>
          <w:szCs w:val="32"/>
        </w:rPr>
        <w:t>13</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7"/>
        <w:tabs>
          <w:tab w:val="right" w:leader="dot" w:pos="8296"/>
        </w:tabs>
        <w:rPr>
          <w:rFonts w:ascii="仿宋_GB2312" w:eastAsia="仿宋_GB2312" w:hAnsiTheme="minorHAnsi" w:cstheme="minorBidi"/>
          <w:sz w:val="32"/>
          <w:szCs w:val="32"/>
        </w:rPr>
      </w:pPr>
      <w:r>
        <w:fldChar w:fldCharType="begin"/>
      </w:r>
      <w:r>
        <w:instrText xml:space="preserve"> HYPERLINK \l "_Toc536437214" </w:instrText>
      </w:r>
      <w:r>
        <w:fldChar w:fldCharType="separate"/>
      </w:r>
      <w:r>
        <w:rPr>
          <w:rStyle w:val="11"/>
          <w:rFonts w:hint="eastAsia" w:ascii="仿宋_GB2312" w:hAnsi="宋体" w:eastAsia="仿宋_GB2312"/>
          <w:sz w:val="32"/>
          <w:szCs w:val="32"/>
        </w:rPr>
        <w:t>第四部分 名词解释</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_Toc536437214 \h </w:instrText>
      </w:r>
      <w:r>
        <w:rPr>
          <w:rFonts w:hint="eastAsia" w:ascii="仿宋_GB2312" w:eastAsia="仿宋_GB2312"/>
          <w:sz w:val="32"/>
          <w:szCs w:val="32"/>
        </w:rPr>
        <w:fldChar w:fldCharType="separate"/>
      </w:r>
      <w:r>
        <w:rPr>
          <w:rFonts w:hint="eastAsia" w:ascii="仿宋_GB2312" w:eastAsia="仿宋_GB2312"/>
          <w:sz w:val="32"/>
          <w:szCs w:val="32"/>
        </w:rPr>
        <w:t>18</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8"/>
        <w:tabs>
          <w:tab w:val="right" w:leader="dot" w:pos="8296"/>
        </w:tabs>
        <w:rPr>
          <w:rFonts w:ascii="仿宋_GB2312" w:eastAsia="仿宋_GB2312" w:hAnsiTheme="minorHAnsi" w:cstheme="minorBidi"/>
          <w:sz w:val="32"/>
          <w:szCs w:val="32"/>
        </w:rPr>
      </w:pPr>
      <w:r>
        <w:fldChar w:fldCharType="begin"/>
      </w:r>
      <w:r>
        <w:instrText xml:space="preserve"> HYPERLINK \l "_Toc536437215" </w:instrText>
      </w:r>
      <w:r>
        <w:fldChar w:fldCharType="separate"/>
      </w:r>
      <w:r>
        <w:rPr>
          <w:rStyle w:val="11"/>
          <w:rFonts w:hint="eastAsia" w:ascii="仿宋_GB2312" w:hAnsi="宋体" w:eastAsia="仿宋_GB2312"/>
          <w:sz w:val="32"/>
          <w:szCs w:val="32"/>
        </w:rPr>
        <w:t>一、收入科目</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_Toc536437215 \h </w:instrText>
      </w:r>
      <w:r>
        <w:rPr>
          <w:rFonts w:hint="eastAsia" w:ascii="仿宋_GB2312" w:eastAsia="仿宋_GB2312"/>
          <w:sz w:val="32"/>
          <w:szCs w:val="32"/>
        </w:rPr>
        <w:fldChar w:fldCharType="separate"/>
      </w:r>
      <w:r>
        <w:rPr>
          <w:rFonts w:hint="eastAsia" w:ascii="仿宋_GB2312" w:eastAsia="仿宋_GB2312"/>
          <w:sz w:val="32"/>
          <w:szCs w:val="32"/>
        </w:rPr>
        <w:t>18</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8"/>
        <w:tabs>
          <w:tab w:val="right" w:leader="dot" w:pos="8296"/>
        </w:tabs>
        <w:rPr>
          <w:rFonts w:ascii="仿宋_GB2312" w:eastAsia="仿宋_GB2312" w:hAnsiTheme="minorHAnsi" w:cstheme="minorBidi"/>
          <w:sz w:val="32"/>
          <w:szCs w:val="32"/>
        </w:rPr>
      </w:pPr>
      <w:r>
        <w:fldChar w:fldCharType="begin"/>
      </w:r>
      <w:r>
        <w:instrText xml:space="preserve"> HYPERLINK \l "_Toc536437216" </w:instrText>
      </w:r>
      <w:r>
        <w:fldChar w:fldCharType="separate"/>
      </w:r>
      <w:r>
        <w:rPr>
          <w:rStyle w:val="11"/>
          <w:rFonts w:hint="eastAsia" w:ascii="仿宋_GB2312" w:hAnsi="宋体" w:eastAsia="仿宋_GB2312"/>
          <w:sz w:val="32"/>
          <w:szCs w:val="32"/>
        </w:rPr>
        <w:t>二、支出科目</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_Toc536437216 \h </w:instrText>
      </w:r>
      <w:r>
        <w:rPr>
          <w:rFonts w:hint="eastAsia" w:ascii="仿宋_GB2312" w:eastAsia="仿宋_GB2312"/>
          <w:sz w:val="32"/>
          <w:szCs w:val="32"/>
        </w:rPr>
        <w:fldChar w:fldCharType="separate"/>
      </w:r>
      <w:r>
        <w:rPr>
          <w:rFonts w:hint="eastAsia" w:ascii="仿宋_GB2312" w:eastAsia="仿宋_GB2312"/>
          <w:sz w:val="32"/>
          <w:szCs w:val="32"/>
        </w:rPr>
        <w:t>19</w:t>
      </w:r>
      <w:r>
        <w:rPr>
          <w:rFonts w:hint="eastAsia" w:ascii="仿宋_GB2312" w:eastAsia="仿宋_GB2312"/>
          <w:sz w:val="32"/>
          <w:szCs w:val="32"/>
        </w:rPr>
        <w:fldChar w:fldCharType="end"/>
      </w:r>
      <w:r>
        <w:rPr>
          <w:rFonts w:hint="eastAsia" w:ascii="仿宋_GB2312" w:eastAsia="仿宋_GB2312"/>
          <w:sz w:val="32"/>
          <w:szCs w:val="32"/>
        </w:rPr>
        <w:fldChar w:fldCharType="end"/>
      </w:r>
    </w:p>
    <w:p>
      <w:pPr>
        <w:rPr>
          <w:rFonts w:ascii="宋体" w:hAnsi="宋体"/>
          <w:sz w:val="32"/>
        </w:rPr>
        <w:sectPr>
          <w:pgSz w:w="11906" w:h="16838"/>
          <w:pgMar w:top="1440" w:right="1800" w:bottom="1440" w:left="1800" w:header="851" w:footer="992" w:gutter="0"/>
          <w:pgNumType w:start="1"/>
          <w:cols w:space="425" w:num="1"/>
          <w:docGrid w:type="lines" w:linePitch="312" w:charSpace="0"/>
        </w:sectPr>
      </w:pPr>
      <w:r>
        <w:rPr>
          <w:rFonts w:hint="eastAsia" w:ascii="仿宋_GB2312" w:hAnsi="宋体" w:eastAsia="仿宋_GB2312"/>
          <w:sz w:val="32"/>
          <w:szCs w:val="32"/>
        </w:rPr>
        <w:fldChar w:fldCharType="end"/>
      </w:r>
    </w:p>
    <w:p>
      <w:pPr>
        <w:pStyle w:val="2"/>
        <w:rPr>
          <w:sz w:val="36"/>
          <w:szCs w:val="36"/>
        </w:rPr>
      </w:pPr>
      <w:bookmarkStart w:id="0" w:name="_Toc536437201"/>
      <w:r>
        <w:rPr>
          <w:rFonts w:hint="eastAsia"/>
          <w:sz w:val="36"/>
          <w:szCs w:val="36"/>
        </w:rPr>
        <w:t>第一部分 单位概况</w:t>
      </w:r>
      <w:bookmarkEnd w:id="0"/>
    </w:p>
    <w:p>
      <w:pPr>
        <w:pStyle w:val="3"/>
        <w:ind w:firstLine="643" w:firstLineChars="200"/>
        <w:jc w:val="left"/>
        <w:rPr>
          <w:rFonts w:ascii="仿宋_GB2312" w:hAnsi="宋体" w:eastAsia="仿宋_GB2312"/>
          <w:b/>
        </w:rPr>
      </w:pPr>
      <w:bookmarkStart w:id="1" w:name="_Toc536437202"/>
      <w:r>
        <w:rPr>
          <w:rFonts w:hint="eastAsia" w:ascii="仿宋_GB2312" w:hAnsi="宋体" w:eastAsia="仿宋_GB2312"/>
          <w:b/>
        </w:rPr>
        <w:t>一、主要职能</w:t>
      </w:r>
      <w:bookmarkEnd w:id="1"/>
    </w:p>
    <w:p>
      <w:pPr>
        <w:ind w:firstLine="640" w:firstLineChars="200"/>
        <w:rPr>
          <w:rFonts w:ascii="仿宋_GB2312" w:eastAsia="仿宋_GB2312"/>
          <w:sz w:val="32"/>
          <w:szCs w:val="32"/>
        </w:rPr>
      </w:pPr>
      <w:r>
        <w:rPr>
          <w:rFonts w:hint="eastAsia" w:ascii="仿宋_GB2312" w:eastAsia="仿宋_GB2312"/>
          <w:sz w:val="32"/>
          <w:szCs w:val="32"/>
        </w:rPr>
        <w:t>根据《中华人民共和国海事局关于浙江海事局有关机构主要职责机构设置和人员编制规定的通知》（海人教〔2013〕295号）规定，浙江海事局后勤管理中心主要职能如下：</w:t>
      </w:r>
    </w:p>
    <w:p>
      <w:pPr>
        <w:widowControl/>
        <w:jc w:val="left"/>
        <w:rPr>
          <w:rFonts w:ascii="宋体" w:hAnsi="宋体"/>
          <w:b/>
          <w:sz w:val="36"/>
          <w:szCs w:val="36"/>
        </w:rPr>
      </w:pPr>
      <w:r>
        <w:rPr>
          <w:rFonts w:hint="eastAsia" w:ascii="宋体" w:hAnsi="宋体"/>
          <w:b/>
          <w:sz w:val="36"/>
          <w:szCs w:val="36"/>
        </w:rPr>
        <w:t xml:space="preserve">    </w:t>
      </w:r>
      <w:r>
        <w:rPr>
          <w:rFonts w:hint="eastAsia" w:ascii="仿宋_GB2312" w:eastAsia="仿宋_GB2312"/>
          <w:sz w:val="32"/>
          <w:szCs w:val="32"/>
        </w:rPr>
        <w:t>负责浙江海事局所属机构房产物业管理和设备、设施维修维护工作；负责车辆的运行管理工作；负责浙江海事局所属机构物资采购、保管及其他后勤服务工作；承担浙江海事局所属机构编制外用工的使用管理工作；负责后勤管理中心内部综合管理工作。</w:t>
      </w:r>
    </w:p>
    <w:p>
      <w:pPr>
        <w:pStyle w:val="3"/>
        <w:ind w:firstLine="643" w:firstLineChars="200"/>
        <w:jc w:val="left"/>
        <w:rPr>
          <w:rFonts w:ascii="仿宋_GB2312" w:hAnsi="宋体" w:eastAsia="仿宋_GB2312"/>
          <w:b/>
        </w:rPr>
      </w:pPr>
      <w:bookmarkStart w:id="2" w:name="_Toc536437203"/>
      <w:r>
        <w:rPr>
          <w:rFonts w:hint="eastAsia" w:ascii="仿宋_GB2312" w:hAnsi="宋体" w:eastAsia="仿宋_GB2312"/>
          <w:b/>
        </w:rPr>
        <w:t>二、机构设置</w:t>
      </w:r>
      <w:bookmarkEnd w:id="2"/>
    </w:p>
    <w:p>
      <w:pPr>
        <w:ind w:firstLine="640" w:firstLineChars="200"/>
        <w:rPr>
          <w:rFonts w:ascii="仿宋_GB2312" w:eastAsia="仿宋_GB2312"/>
          <w:sz w:val="32"/>
          <w:szCs w:val="32"/>
        </w:rPr>
      </w:pPr>
      <w:r>
        <w:rPr>
          <w:rFonts w:hint="eastAsia" w:ascii="仿宋_GB2312" w:eastAsia="仿宋_GB2312"/>
          <w:sz w:val="32"/>
          <w:szCs w:val="32"/>
        </w:rPr>
        <w:t>2020年度决算编制范围包括浙江海事局后勤管理中心一家四级预算单位。</w:t>
      </w:r>
    </w:p>
    <w:p>
      <w:pPr>
        <w:sectPr>
          <w:footerReference r:id="rId3" w:type="default"/>
          <w:pgSz w:w="11906" w:h="16838"/>
          <w:pgMar w:top="1440" w:right="1800" w:bottom="1440" w:left="1800" w:header="851" w:footer="992" w:gutter="0"/>
          <w:pgNumType w:start="1"/>
          <w:cols w:space="425" w:num="1"/>
          <w:docGrid w:type="lines" w:linePitch="312" w:charSpace="0"/>
        </w:sectPr>
      </w:pPr>
    </w:p>
    <w:p>
      <w:pPr>
        <w:pStyle w:val="2"/>
        <w:rPr>
          <w:rFonts w:ascii="宋体" w:hAnsi="宋体"/>
          <w:sz w:val="36"/>
          <w:szCs w:val="36"/>
        </w:rPr>
      </w:pPr>
      <w:bookmarkStart w:id="3" w:name="_Toc536437204"/>
      <w:r>
        <w:rPr>
          <w:rFonts w:hint="eastAsia" w:ascii="宋体" w:hAnsi="宋体"/>
          <w:sz w:val="36"/>
          <w:szCs w:val="36"/>
        </w:rPr>
        <w:t>第二部分 2020年部门决算表</w:t>
      </w:r>
      <w:bookmarkEnd w:id="3"/>
    </w:p>
    <w:p>
      <w:pPr>
        <w:pStyle w:val="3"/>
        <w:ind w:firstLine="643" w:firstLineChars="200"/>
        <w:rPr>
          <w:rFonts w:ascii="仿宋_GB2312" w:hAnsi="宋体" w:eastAsia="仿宋_GB2312"/>
          <w:b/>
        </w:rPr>
      </w:pPr>
      <w:bookmarkStart w:id="4" w:name="_Toc536437205"/>
      <w:r>
        <w:rPr>
          <w:rFonts w:hint="eastAsia" w:ascii="仿宋_GB2312" w:hAnsi="宋体" w:eastAsia="仿宋_GB2312"/>
          <w:b/>
        </w:rPr>
        <w:t>一、收入支出决算总表</w:t>
      </w:r>
      <w:bookmarkEnd w:id="4"/>
    </w:p>
    <w:p>
      <w:pPr>
        <w:jc w:val="right"/>
        <w:rPr>
          <w:rFonts w:ascii="仿宋_GB2312" w:eastAsia="仿宋_GB2312"/>
          <w:sz w:val="24"/>
          <w:szCs w:val="32"/>
        </w:rPr>
      </w:pPr>
      <w:r>
        <w:rPr>
          <w:rFonts w:hint="eastAsia" w:ascii="仿宋_GB2312" w:eastAsia="仿宋_GB2312"/>
          <w:sz w:val="24"/>
          <w:szCs w:val="32"/>
        </w:rPr>
        <w:t xml:space="preserve"> 公开表01</w:t>
      </w:r>
    </w:p>
    <w:p>
      <w:pPr>
        <w:jc w:val="right"/>
        <w:rPr>
          <w:rFonts w:ascii="仿宋_GB2312" w:eastAsia="仿宋_GB2312"/>
          <w:sz w:val="22"/>
          <w:szCs w:val="32"/>
        </w:rPr>
      </w:pPr>
      <w:r>
        <w:rPr>
          <w:rFonts w:hint="eastAsia" w:ascii="仿宋_GB2312" w:eastAsia="仿宋_GB2312"/>
          <w:sz w:val="22"/>
          <w:szCs w:val="32"/>
        </w:rPr>
        <w:t>金额单位：万元</w:t>
      </w:r>
    </w:p>
    <w:tbl>
      <w:tblPr>
        <w:tblStyle w:val="9"/>
        <w:tblW w:w="14000" w:type="dxa"/>
        <w:tblInd w:w="0" w:type="dxa"/>
        <w:tblLayout w:type="fixed"/>
        <w:tblCellMar>
          <w:top w:w="0" w:type="dxa"/>
          <w:left w:w="108" w:type="dxa"/>
          <w:bottom w:w="0" w:type="dxa"/>
          <w:right w:w="108" w:type="dxa"/>
        </w:tblCellMar>
      </w:tblPr>
      <w:tblGrid>
        <w:gridCol w:w="4644"/>
        <w:gridCol w:w="993"/>
        <w:gridCol w:w="1701"/>
        <w:gridCol w:w="3685"/>
        <w:gridCol w:w="992"/>
        <w:gridCol w:w="1985"/>
      </w:tblGrid>
      <w:tr>
        <w:tblPrEx>
          <w:tblLayout w:type="fixed"/>
          <w:tblCellMar>
            <w:top w:w="0" w:type="dxa"/>
            <w:left w:w="108" w:type="dxa"/>
            <w:bottom w:w="0" w:type="dxa"/>
            <w:right w:w="108" w:type="dxa"/>
          </w:tblCellMar>
        </w:tblPrEx>
        <w:trPr>
          <w:trHeight w:val="270" w:hRule="atLeast"/>
        </w:trPr>
        <w:tc>
          <w:tcPr>
            <w:tcW w:w="7338"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收入</w:t>
            </w:r>
          </w:p>
        </w:tc>
        <w:tc>
          <w:tcPr>
            <w:tcW w:w="6662"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支出</w:t>
            </w:r>
          </w:p>
        </w:tc>
      </w:tr>
      <w:tr>
        <w:tblPrEx>
          <w:tblLayout w:type="fixed"/>
          <w:tblCellMar>
            <w:top w:w="0" w:type="dxa"/>
            <w:left w:w="108" w:type="dxa"/>
            <w:bottom w:w="0" w:type="dxa"/>
            <w:right w:w="108" w:type="dxa"/>
          </w:tblCellMar>
        </w:tblPrEx>
        <w:trPr>
          <w:trHeight w:val="270" w:hRule="atLeast"/>
        </w:trPr>
        <w:tc>
          <w:tcPr>
            <w:tcW w:w="46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项目</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行次</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金额</w:t>
            </w:r>
          </w:p>
        </w:tc>
        <w:tc>
          <w:tcPr>
            <w:tcW w:w="36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项目</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行次</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金额</w:t>
            </w:r>
          </w:p>
        </w:tc>
      </w:tr>
      <w:tr>
        <w:tblPrEx>
          <w:tblLayout w:type="fixed"/>
          <w:tblCellMar>
            <w:top w:w="0" w:type="dxa"/>
            <w:left w:w="108" w:type="dxa"/>
            <w:bottom w:w="0" w:type="dxa"/>
            <w:right w:w="108" w:type="dxa"/>
          </w:tblCellMar>
        </w:tblPrEx>
        <w:trPr>
          <w:trHeight w:val="270" w:hRule="atLeast"/>
        </w:trPr>
        <w:tc>
          <w:tcPr>
            <w:tcW w:w="46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栏次 </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w:t>
            </w:r>
          </w:p>
        </w:tc>
        <w:tc>
          <w:tcPr>
            <w:tcW w:w="36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栏次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w:t>
            </w:r>
          </w:p>
        </w:tc>
      </w:tr>
      <w:tr>
        <w:tblPrEx>
          <w:tblLayout w:type="fixed"/>
          <w:tblCellMar>
            <w:top w:w="0" w:type="dxa"/>
            <w:left w:w="108" w:type="dxa"/>
            <w:bottom w:w="0" w:type="dxa"/>
            <w:right w:w="108" w:type="dxa"/>
          </w:tblCellMar>
        </w:tblPrEx>
        <w:trPr>
          <w:trHeight w:val="270" w:hRule="atLeast"/>
        </w:trPr>
        <w:tc>
          <w:tcPr>
            <w:tcW w:w="464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一、财政拨款收入 </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332.50</w:t>
            </w:r>
          </w:p>
        </w:tc>
        <w:tc>
          <w:tcPr>
            <w:tcW w:w="368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一、一般公共服务支出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20</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270" w:hRule="atLeast"/>
        </w:trPr>
        <w:tc>
          <w:tcPr>
            <w:tcW w:w="464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二、事业收入 </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368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二、外交支出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21</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270" w:hRule="atLeast"/>
        </w:trPr>
        <w:tc>
          <w:tcPr>
            <w:tcW w:w="464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三、经营收入</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368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三、公共安全支出</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22</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270" w:hRule="atLeast"/>
        </w:trPr>
        <w:tc>
          <w:tcPr>
            <w:tcW w:w="464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四、附属单位上缴收入</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368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四、教育支出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23</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270" w:hRule="atLeast"/>
        </w:trPr>
        <w:tc>
          <w:tcPr>
            <w:tcW w:w="464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五、其他收入</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5</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201.71</w:t>
            </w:r>
          </w:p>
        </w:tc>
        <w:tc>
          <w:tcPr>
            <w:tcW w:w="368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五、科学技术支出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24</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270" w:hRule="atLeast"/>
        </w:trPr>
        <w:tc>
          <w:tcPr>
            <w:tcW w:w="464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6</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368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六、文化体育与传媒支出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25</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270" w:hRule="atLeast"/>
        </w:trPr>
        <w:tc>
          <w:tcPr>
            <w:tcW w:w="464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7</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368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七、社会保障和就业支出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26</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340.08</w:t>
            </w:r>
          </w:p>
        </w:tc>
      </w:tr>
      <w:tr>
        <w:tblPrEx>
          <w:tblLayout w:type="fixed"/>
          <w:tblCellMar>
            <w:top w:w="0" w:type="dxa"/>
            <w:left w:w="108" w:type="dxa"/>
            <w:bottom w:w="0" w:type="dxa"/>
            <w:right w:w="108" w:type="dxa"/>
          </w:tblCellMar>
        </w:tblPrEx>
        <w:trPr>
          <w:trHeight w:val="270" w:hRule="atLeast"/>
        </w:trPr>
        <w:tc>
          <w:tcPr>
            <w:tcW w:w="464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8</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368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八、医疗卫生与计划生育支出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27</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270" w:hRule="atLeast"/>
        </w:trPr>
        <w:tc>
          <w:tcPr>
            <w:tcW w:w="464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9</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368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九、农林水支出</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28</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270" w:hRule="atLeast"/>
        </w:trPr>
        <w:tc>
          <w:tcPr>
            <w:tcW w:w="464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10</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368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十、交通运输支出</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29</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769.39</w:t>
            </w:r>
          </w:p>
        </w:tc>
      </w:tr>
      <w:tr>
        <w:tblPrEx>
          <w:tblLayout w:type="fixed"/>
          <w:tblCellMar>
            <w:top w:w="0" w:type="dxa"/>
            <w:left w:w="108" w:type="dxa"/>
            <w:bottom w:w="0" w:type="dxa"/>
            <w:right w:w="108" w:type="dxa"/>
          </w:tblCellMar>
        </w:tblPrEx>
        <w:trPr>
          <w:trHeight w:val="270" w:hRule="atLeast"/>
        </w:trPr>
        <w:tc>
          <w:tcPr>
            <w:tcW w:w="464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11</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368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十一、资源勘探信息等支出</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30</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270" w:hRule="atLeast"/>
        </w:trPr>
        <w:tc>
          <w:tcPr>
            <w:tcW w:w="464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12</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368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十二、住房保障支出</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31</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96.84</w:t>
            </w:r>
          </w:p>
        </w:tc>
      </w:tr>
      <w:tr>
        <w:tblPrEx>
          <w:tblLayout w:type="fixed"/>
          <w:tblCellMar>
            <w:top w:w="0" w:type="dxa"/>
            <w:left w:w="108" w:type="dxa"/>
            <w:bottom w:w="0" w:type="dxa"/>
            <w:right w:w="108" w:type="dxa"/>
          </w:tblCellMar>
        </w:tblPrEx>
        <w:trPr>
          <w:trHeight w:val="270" w:hRule="atLeast"/>
        </w:trPr>
        <w:tc>
          <w:tcPr>
            <w:tcW w:w="464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13</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368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十三、其他支出</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32</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270" w:hRule="atLeast"/>
        </w:trPr>
        <w:tc>
          <w:tcPr>
            <w:tcW w:w="464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14</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368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33</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270" w:hRule="atLeast"/>
        </w:trPr>
        <w:tc>
          <w:tcPr>
            <w:tcW w:w="464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本年收入合计 </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15</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534.21</w:t>
            </w:r>
          </w:p>
        </w:tc>
        <w:tc>
          <w:tcPr>
            <w:tcW w:w="368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本年支出合计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34</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1206.31</w:t>
            </w:r>
          </w:p>
        </w:tc>
      </w:tr>
      <w:tr>
        <w:tblPrEx>
          <w:tblLayout w:type="fixed"/>
          <w:tblCellMar>
            <w:top w:w="0" w:type="dxa"/>
            <w:left w:w="108" w:type="dxa"/>
            <w:bottom w:w="0" w:type="dxa"/>
            <w:right w:w="108" w:type="dxa"/>
          </w:tblCellMar>
        </w:tblPrEx>
        <w:trPr>
          <w:trHeight w:val="270" w:hRule="atLeast"/>
        </w:trPr>
        <w:tc>
          <w:tcPr>
            <w:tcW w:w="464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用事业基金弥补收支差额 </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16</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443.98</w:t>
            </w:r>
          </w:p>
        </w:tc>
        <w:tc>
          <w:tcPr>
            <w:tcW w:w="368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结余分配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35</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270" w:hRule="atLeast"/>
        </w:trPr>
        <w:tc>
          <w:tcPr>
            <w:tcW w:w="464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年初结转和结余 </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17</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228.12</w:t>
            </w:r>
          </w:p>
        </w:tc>
        <w:tc>
          <w:tcPr>
            <w:tcW w:w="368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年末结转和结余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36</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270" w:hRule="atLeast"/>
        </w:trPr>
        <w:tc>
          <w:tcPr>
            <w:tcW w:w="464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18</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3685" w:type="dxa"/>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9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37</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270" w:hRule="atLeast"/>
        </w:trPr>
        <w:tc>
          <w:tcPr>
            <w:tcW w:w="464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总计</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19</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1206.31</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总计</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38</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1206.31</w:t>
            </w:r>
          </w:p>
        </w:tc>
      </w:tr>
    </w:tbl>
    <w:p>
      <w:pPr>
        <w:rPr>
          <w:rFonts w:ascii="仿宋_GB2312" w:eastAsia="仿宋_GB2312"/>
          <w:sz w:val="24"/>
          <w:szCs w:val="32"/>
        </w:rPr>
      </w:pPr>
      <w:r>
        <w:rPr>
          <w:rFonts w:hint="eastAsia" w:ascii="仿宋_GB2312" w:eastAsia="仿宋_GB2312"/>
          <w:sz w:val="24"/>
          <w:szCs w:val="32"/>
        </w:rPr>
        <w:t>注：本表反映部门本年度的总收支和年末结转结余情况。</w:t>
      </w:r>
    </w:p>
    <w:p>
      <w:pPr>
        <w:pStyle w:val="3"/>
        <w:jc w:val="both"/>
        <w:rPr>
          <w:rFonts w:ascii="仿宋_GB2312" w:hAnsi="宋体" w:eastAsia="仿宋_GB2312"/>
          <w:sz w:val="24"/>
        </w:rPr>
        <w:sectPr>
          <w:pgSz w:w="16838" w:h="11906" w:orient="landscape"/>
          <w:pgMar w:top="1800" w:right="1440" w:bottom="1800" w:left="1440" w:header="851" w:footer="992" w:gutter="0"/>
          <w:cols w:space="425" w:num="1"/>
          <w:docGrid w:type="lines" w:linePitch="312" w:charSpace="0"/>
        </w:sectPr>
      </w:pPr>
    </w:p>
    <w:p>
      <w:pPr>
        <w:pStyle w:val="3"/>
        <w:ind w:firstLine="643" w:firstLineChars="200"/>
        <w:rPr>
          <w:rFonts w:ascii="仿宋_GB2312" w:hAnsi="宋体" w:eastAsia="仿宋_GB2312"/>
          <w:b/>
        </w:rPr>
      </w:pPr>
      <w:bookmarkStart w:id="5" w:name="_Toc536437206"/>
      <w:r>
        <w:rPr>
          <w:rFonts w:hint="eastAsia" w:ascii="仿宋_GB2312" w:hAnsi="宋体" w:eastAsia="仿宋_GB2312"/>
          <w:b/>
        </w:rPr>
        <w:t>二、收入决算表</w:t>
      </w:r>
      <w:bookmarkEnd w:id="5"/>
    </w:p>
    <w:p>
      <w:pPr>
        <w:jc w:val="right"/>
        <w:rPr>
          <w:rFonts w:ascii="仿宋_GB2312" w:eastAsia="仿宋_GB2312"/>
          <w:sz w:val="24"/>
          <w:szCs w:val="32"/>
        </w:rPr>
      </w:pPr>
      <w:r>
        <w:rPr>
          <w:rFonts w:hint="eastAsia" w:ascii="仿宋_GB2312" w:eastAsia="仿宋_GB2312"/>
          <w:sz w:val="24"/>
          <w:szCs w:val="32"/>
        </w:rPr>
        <w:t>公开表02</w:t>
      </w:r>
    </w:p>
    <w:p>
      <w:pPr>
        <w:jc w:val="right"/>
      </w:pPr>
      <w:r>
        <w:rPr>
          <w:rFonts w:hint="eastAsia" w:ascii="仿宋_GB2312" w:eastAsia="仿宋_GB2312"/>
          <w:sz w:val="22"/>
          <w:szCs w:val="32"/>
        </w:rPr>
        <w:t>金额单位：万元</w:t>
      </w:r>
    </w:p>
    <w:tbl>
      <w:tblPr>
        <w:tblStyle w:val="9"/>
        <w:tblW w:w="14000" w:type="dxa"/>
        <w:tblInd w:w="0" w:type="dxa"/>
        <w:tblLayout w:type="fixed"/>
        <w:tblCellMar>
          <w:top w:w="0" w:type="dxa"/>
          <w:left w:w="108" w:type="dxa"/>
          <w:bottom w:w="0" w:type="dxa"/>
          <w:right w:w="108" w:type="dxa"/>
        </w:tblCellMar>
      </w:tblPr>
      <w:tblGrid>
        <w:gridCol w:w="1160"/>
        <w:gridCol w:w="2634"/>
        <w:gridCol w:w="1291"/>
        <w:gridCol w:w="1486"/>
        <w:gridCol w:w="1486"/>
        <w:gridCol w:w="1485"/>
        <w:gridCol w:w="1486"/>
        <w:gridCol w:w="1486"/>
        <w:gridCol w:w="1486"/>
      </w:tblGrid>
      <w:tr>
        <w:tblPrEx>
          <w:tblLayout w:type="fixed"/>
          <w:tblCellMar>
            <w:top w:w="0" w:type="dxa"/>
            <w:left w:w="108" w:type="dxa"/>
            <w:bottom w:w="0" w:type="dxa"/>
            <w:right w:w="108" w:type="dxa"/>
          </w:tblCellMar>
        </w:tblPrEx>
        <w:trPr>
          <w:trHeight w:val="270" w:hRule="atLeast"/>
        </w:trPr>
        <w:tc>
          <w:tcPr>
            <w:tcW w:w="3794"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项目</w:t>
            </w:r>
          </w:p>
        </w:tc>
        <w:tc>
          <w:tcPr>
            <w:tcW w:w="1291"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本年收入</w:t>
            </w:r>
          </w:p>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486"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财政拨款</w:t>
            </w:r>
          </w:p>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收入</w:t>
            </w:r>
          </w:p>
        </w:tc>
        <w:tc>
          <w:tcPr>
            <w:tcW w:w="1486"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上级补助</w:t>
            </w:r>
          </w:p>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收入</w:t>
            </w:r>
          </w:p>
        </w:tc>
        <w:tc>
          <w:tcPr>
            <w:tcW w:w="1485"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事业收入</w:t>
            </w:r>
          </w:p>
        </w:tc>
        <w:tc>
          <w:tcPr>
            <w:tcW w:w="1486"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经营收入</w:t>
            </w:r>
          </w:p>
        </w:tc>
        <w:tc>
          <w:tcPr>
            <w:tcW w:w="1486"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单位上缴</w:t>
            </w:r>
          </w:p>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收入</w:t>
            </w:r>
          </w:p>
        </w:tc>
        <w:tc>
          <w:tcPr>
            <w:tcW w:w="1486"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其他收入</w:t>
            </w:r>
          </w:p>
        </w:tc>
      </w:tr>
      <w:tr>
        <w:tblPrEx>
          <w:tblLayout w:type="fixed"/>
          <w:tblCellMar>
            <w:top w:w="0" w:type="dxa"/>
            <w:left w:w="108" w:type="dxa"/>
            <w:bottom w:w="0" w:type="dxa"/>
            <w:right w:w="108" w:type="dxa"/>
          </w:tblCellMar>
        </w:tblPrEx>
        <w:trPr>
          <w:trHeight w:val="630" w:hRule="atLeast"/>
        </w:trPr>
        <w:tc>
          <w:tcPr>
            <w:tcW w:w="11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功能分类科目编码</w:t>
            </w:r>
          </w:p>
        </w:tc>
        <w:tc>
          <w:tcPr>
            <w:tcW w:w="26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科目名称</w:t>
            </w:r>
          </w:p>
        </w:tc>
        <w:tc>
          <w:tcPr>
            <w:tcW w:w="129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148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148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148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148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148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148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rPr>
            </w:pPr>
          </w:p>
        </w:tc>
      </w:tr>
      <w:tr>
        <w:tblPrEx>
          <w:tblLayout w:type="fixed"/>
          <w:tblCellMar>
            <w:top w:w="0" w:type="dxa"/>
            <w:left w:w="108" w:type="dxa"/>
            <w:bottom w:w="0" w:type="dxa"/>
            <w:right w:w="108" w:type="dxa"/>
          </w:tblCellMar>
        </w:tblPrEx>
        <w:trPr>
          <w:trHeight w:val="270" w:hRule="atLeast"/>
        </w:trPr>
        <w:tc>
          <w:tcPr>
            <w:tcW w:w="3794"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栏次 </w:t>
            </w:r>
          </w:p>
        </w:tc>
        <w:tc>
          <w:tcPr>
            <w:tcW w:w="129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w:t>
            </w:r>
          </w:p>
        </w:tc>
        <w:tc>
          <w:tcPr>
            <w:tcW w:w="148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w:t>
            </w:r>
          </w:p>
        </w:tc>
        <w:tc>
          <w:tcPr>
            <w:tcW w:w="148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w:t>
            </w:r>
          </w:p>
        </w:tc>
        <w:tc>
          <w:tcPr>
            <w:tcW w:w="14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w:t>
            </w:r>
          </w:p>
        </w:tc>
        <w:tc>
          <w:tcPr>
            <w:tcW w:w="148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5</w:t>
            </w:r>
          </w:p>
        </w:tc>
        <w:tc>
          <w:tcPr>
            <w:tcW w:w="148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6</w:t>
            </w:r>
          </w:p>
        </w:tc>
        <w:tc>
          <w:tcPr>
            <w:tcW w:w="148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7</w:t>
            </w:r>
          </w:p>
        </w:tc>
      </w:tr>
      <w:tr>
        <w:tblPrEx>
          <w:tblLayout w:type="fixed"/>
          <w:tblCellMar>
            <w:top w:w="0" w:type="dxa"/>
            <w:left w:w="108" w:type="dxa"/>
            <w:bottom w:w="0" w:type="dxa"/>
            <w:right w:w="108" w:type="dxa"/>
          </w:tblCellMar>
        </w:tblPrEx>
        <w:trPr>
          <w:trHeight w:val="270" w:hRule="atLeast"/>
        </w:trPr>
        <w:tc>
          <w:tcPr>
            <w:tcW w:w="3794"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合计 </w:t>
            </w:r>
          </w:p>
        </w:tc>
        <w:tc>
          <w:tcPr>
            <w:tcW w:w="129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534.21　</w:t>
            </w:r>
          </w:p>
        </w:tc>
        <w:tc>
          <w:tcPr>
            <w:tcW w:w="148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332.50</w:t>
            </w:r>
          </w:p>
        </w:tc>
        <w:tc>
          <w:tcPr>
            <w:tcW w:w="148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4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48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48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48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201.71</w:t>
            </w:r>
          </w:p>
        </w:tc>
      </w:tr>
      <w:tr>
        <w:tblPrEx>
          <w:tblLayout w:type="fixed"/>
          <w:tblCellMar>
            <w:top w:w="0" w:type="dxa"/>
            <w:left w:w="108" w:type="dxa"/>
            <w:bottom w:w="0" w:type="dxa"/>
            <w:right w:w="108" w:type="dxa"/>
          </w:tblCellMar>
        </w:tblPrEx>
        <w:trPr>
          <w:trHeight w:val="270" w:hRule="atLeast"/>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208</w:t>
            </w:r>
          </w:p>
        </w:tc>
        <w:tc>
          <w:tcPr>
            <w:tcW w:w="26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社会保障和就业支出</w:t>
            </w:r>
          </w:p>
        </w:tc>
        <w:tc>
          <w:tcPr>
            <w:tcW w:w="129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10.00</w:t>
            </w:r>
          </w:p>
        </w:tc>
        <w:tc>
          <w:tcPr>
            <w:tcW w:w="148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10.00</w:t>
            </w:r>
          </w:p>
        </w:tc>
        <w:tc>
          <w:tcPr>
            <w:tcW w:w="148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4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48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48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48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270" w:hRule="atLeast"/>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20805</w:t>
            </w:r>
          </w:p>
        </w:tc>
        <w:tc>
          <w:tcPr>
            <w:tcW w:w="26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行政事业单位离退休</w:t>
            </w:r>
          </w:p>
        </w:tc>
        <w:tc>
          <w:tcPr>
            <w:tcW w:w="129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10.00</w:t>
            </w:r>
          </w:p>
        </w:tc>
        <w:tc>
          <w:tcPr>
            <w:tcW w:w="148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10.00</w:t>
            </w:r>
          </w:p>
        </w:tc>
        <w:tc>
          <w:tcPr>
            <w:tcW w:w="148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4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48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48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48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270" w:hRule="atLeast"/>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2080502</w:t>
            </w:r>
          </w:p>
        </w:tc>
        <w:tc>
          <w:tcPr>
            <w:tcW w:w="26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事业单位离退休</w:t>
            </w:r>
          </w:p>
        </w:tc>
        <w:tc>
          <w:tcPr>
            <w:tcW w:w="129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10.00</w:t>
            </w:r>
          </w:p>
        </w:tc>
        <w:tc>
          <w:tcPr>
            <w:tcW w:w="148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10.00</w:t>
            </w:r>
          </w:p>
        </w:tc>
        <w:tc>
          <w:tcPr>
            <w:tcW w:w="148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4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48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48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48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424" w:hRule="atLeast"/>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214</w:t>
            </w:r>
          </w:p>
        </w:tc>
        <w:tc>
          <w:tcPr>
            <w:tcW w:w="26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交通运输支出</w:t>
            </w:r>
          </w:p>
        </w:tc>
        <w:tc>
          <w:tcPr>
            <w:tcW w:w="129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437.21</w:t>
            </w:r>
          </w:p>
        </w:tc>
        <w:tc>
          <w:tcPr>
            <w:tcW w:w="148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235.50</w:t>
            </w:r>
          </w:p>
        </w:tc>
        <w:tc>
          <w:tcPr>
            <w:tcW w:w="148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4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48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48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48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201.71　</w:t>
            </w:r>
          </w:p>
        </w:tc>
      </w:tr>
      <w:tr>
        <w:tblPrEx>
          <w:tblLayout w:type="fixed"/>
          <w:tblCellMar>
            <w:top w:w="0" w:type="dxa"/>
            <w:left w:w="108" w:type="dxa"/>
            <w:bottom w:w="0" w:type="dxa"/>
            <w:right w:w="108" w:type="dxa"/>
          </w:tblCellMar>
        </w:tblPrEx>
        <w:trPr>
          <w:trHeight w:val="270" w:hRule="atLeast"/>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21401</w:t>
            </w:r>
          </w:p>
        </w:tc>
        <w:tc>
          <w:tcPr>
            <w:tcW w:w="26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公路水路运输</w:t>
            </w:r>
          </w:p>
        </w:tc>
        <w:tc>
          <w:tcPr>
            <w:tcW w:w="129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437.21</w:t>
            </w:r>
          </w:p>
        </w:tc>
        <w:tc>
          <w:tcPr>
            <w:tcW w:w="148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235.50　</w:t>
            </w:r>
          </w:p>
        </w:tc>
        <w:tc>
          <w:tcPr>
            <w:tcW w:w="148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4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48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48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48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201.71　</w:t>
            </w:r>
          </w:p>
        </w:tc>
      </w:tr>
      <w:tr>
        <w:tblPrEx>
          <w:tblLayout w:type="fixed"/>
          <w:tblCellMar>
            <w:top w:w="0" w:type="dxa"/>
            <w:left w:w="108" w:type="dxa"/>
            <w:bottom w:w="0" w:type="dxa"/>
            <w:right w:w="108" w:type="dxa"/>
          </w:tblCellMar>
        </w:tblPrEx>
        <w:trPr>
          <w:trHeight w:val="270" w:hRule="atLeast"/>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2140199</w:t>
            </w:r>
          </w:p>
        </w:tc>
        <w:tc>
          <w:tcPr>
            <w:tcW w:w="26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其他公路水路运输支出</w:t>
            </w:r>
          </w:p>
        </w:tc>
        <w:tc>
          <w:tcPr>
            <w:tcW w:w="129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437.21　</w:t>
            </w:r>
          </w:p>
        </w:tc>
        <w:tc>
          <w:tcPr>
            <w:tcW w:w="148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235.50</w:t>
            </w:r>
          </w:p>
        </w:tc>
        <w:tc>
          <w:tcPr>
            <w:tcW w:w="148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4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48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48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48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201.71</w:t>
            </w:r>
          </w:p>
        </w:tc>
      </w:tr>
      <w:tr>
        <w:tblPrEx>
          <w:tblLayout w:type="fixed"/>
          <w:tblCellMar>
            <w:top w:w="0" w:type="dxa"/>
            <w:left w:w="108" w:type="dxa"/>
            <w:bottom w:w="0" w:type="dxa"/>
            <w:right w:w="108" w:type="dxa"/>
          </w:tblCellMar>
        </w:tblPrEx>
        <w:trPr>
          <w:trHeight w:val="270" w:hRule="atLeast"/>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221</w:t>
            </w:r>
          </w:p>
        </w:tc>
        <w:tc>
          <w:tcPr>
            <w:tcW w:w="26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住房保障支出</w:t>
            </w:r>
          </w:p>
        </w:tc>
        <w:tc>
          <w:tcPr>
            <w:tcW w:w="129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87.00　</w:t>
            </w:r>
          </w:p>
        </w:tc>
        <w:tc>
          <w:tcPr>
            <w:tcW w:w="148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87.00　</w:t>
            </w:r>
          </w:p>
        </w:tc>
        <w:tc>
          <w:tcPr>
            <w:tcW w:w="148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4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48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48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48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270" w:hRule="atLeast"/>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22102</w:t>
            </w:r>
          </w:p>
        </w:tc>
        <w:tc>
          <w:tcPr>
            <w:tcW w:w="26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住房改革支出</w:t>
            </w:r>
          </w:p>
        </w:tc>
        <w:tc>
          <w:tcPr>
            <w:tcW w:w="129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87.00</w:t>
            </w:r>
          </w:p>
        </w:tc>
        <w:tc>
          <w:tcPr>
            <w:tcW w:w="148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87.00　</w:t>
            </w:r>
          </w:p>
        </w:tc>
        <w:tc>
          <w:tcPr>
            <w:tcW w:w="148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4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48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48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48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270" w:hRule="atLeast"/>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2210201</w:t>
            </w:r>
          </w:p>
        </w:tc>
        <w:tc>
          <w:tcPr>
            <w:tcW w:w="26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住房公积金</w:t>
            </w:r>
          </w:p>
        </w:tc>
        <w:tc>
          <w:tcPr>
            <w:tcW w:w="129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40.00</w:t>
            </w:r>
          </w:p>
        </w:tc>
        <w:tc>
          <w:tcPr>
            <w:tcW w:w="148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40.00　</w:t>
            </w:r>
          </w:p>
        </w:tc>
        <w:tc>
          <w:tcPr>
            <w:tcW w:w="148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4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48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48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48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p>
        </w:tc>
      </w:tr>
      <w:tr>
        <w:tblPrEx>
          <w:tblLayout w:type="fixed"/>
          <w:tblCellMar>
            <w:top w:w="0" w:type="dxa"/>
            <w:left w:w="108" w:type="dxa"/>
            <w:bottom w:w="0" w:type="dxa"/>
            <w:right w:w="108" w:type="dxa"/>
          </w:tblCellMar>
        </w:tblPrEx>
        <w:trPr>
          <w:trHeight w:val="270" w:hRule="atLeast"/>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2210203</w:t>
            </w:r>
          </w:p>
        </w:tc>
        <w:tc>
          <w:tcPr>
            <w:tcW w:w="26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购房补贴</w:t>
            </w:r>
          </w:p>
        </w:tc>
        <w:tc>
          <w:tcPr>
            <w:tcW w:w="129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47.00</w:t>
            </w:r>
          </w:p>
        </w:tc>
        <w:tc>
          <w:tcPr>
            <w:tcW w:w="148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47.00　</w:t>
            </w:r>
          </w:p>
        </w:tc>
        <w:tc>
          <w:tcPr>
            <w:tcW w:w="148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4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48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48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48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jc w:val="left"/>
        <w:rPr>
          <w:rFonts w:ascii="仿宋_GB2312" w:eastAsia="仿宋_GB2312"/>
          <w:sz w:val="24"/>
          <w:szCs w:val="32"/>
        </w:rPr>
      </w:pPr>
      <w:r>
        <w:rPr>
          <w:rFonts w:hint="eastAsia" w:ascii="仿宋_GB2312" w:eastAsia="仿宋_GB2312"/>
          <w:sz w:val="24"/>
          <w:szCs w:val="32"/>
        </w:rPr>
        <w:t>注：本表反映部门本年度取得的各项收入情况。</w:t>
      </w:r>
    </w:p>
    <w:p>
      <w:pPr>
        <w:pStyle w:val="3"/>
        <w:ind w:firstLine="643" w:firstLineChars="200"/>
        <w:rPr>
          <w:rFonts w:ascii="仿宋_GB2312" w:hAnsi="宋体" w:eastAsia="仿宋_GB2312"/>
          <w:b/>
        </w:rPr>
      </w:pPr>
      <w:bookmarkStart w:id="6" w:name="_Toc536437207"/>
      <w:r>
        <w:rPr>
          <w:rFonts w:hint="eastAsia" w:ascii="仿宋_GB2312" w:hAnsi="宋体" w:eastAsia="仿宋_GB2312"/>
          <w:b/>
        </w:rPr>
        <w:t>三、支出决算表</w:t>
      </w:r>
      <w:bookmarkEnd w:id="6"/>
    </w:p>
    <w:p>
      <w:pPr>
        <w:jc w:val="right"/>
        <w:rPr>
          <w:rFonts w:ascii="仿宋_GB2312" w:eastAsia="仿宋_GB2312"/>
          <w:sz w:val="24"/>
          <w:szCs w:val="32"/>
        </w:rPr>
      </w:pPr>
      <w:r>
        <w:rPr>
          <w:rFonts w:hint="eastAsia" w:ascii="仿宋_GB2312" w:eastAsia="仿宋_GB2312"/>
          <w:sz w:val="24"/>
          <w:szCs w:val="32"/>
        </w:rPr>
        <w:t>公开表03</w:t>
      </w:r>
    </w:p>
    <w:p>
      <w:pPr>
        <w:jc w:val="right"/>
      </w:pPr>
      <w:r>
        <w:rPr>
          <w:rFonts w:hint="eastAsia" w:ascii="仿宋_GB2312" w:eastAsia="仿宋_GB2312"/>
          <w:sz w:val="22"/>
          <w:szCs w:val="32"/>
        </w:rPr>
        <w:t>金额单位：万元</w:t>
      </w:r>
    </w:p>
    <w:tbl>
      <w:tblPr>
        <w:tblStyle w:val="9"/>
        <w:tblW w:w="14034" w:type="dxa"/>
        <w:tblInd w:w="-34" w:type="dxa"/>
        <w:tblLayout w:type="fixed"/>
        <w:tblCellMar>
          <w:top w:w="0" w:type="dxa"/>
          <w:left w:w="108" w:type="dxa"/>
          <w:bottom w:w="0" w:type="dxa"/>
          <w:right w:w="108" w:type="dxa"/>
        </w:tblCellMar>
      </w:tblPr>
      <w:tblGrid>
        <w:gridCol w:w="1276"/>
        <w:gridCol w:w="2694"/>
        <w:gridCol w:w="1677"/>
        <w:gridCol w:w="1677"/>
        <w:gridCol w:w="1678"/>
        <w:gridCol w:w="1677"/>
        <w:gridCol w:w="1677"/>
        <w:gridCol w:w="1678"/>
      </w:tblGrid>
      <w:tr>
        <w:tblPrEx>
          <w:tblLayout w:type="fixed"/>
          <w:tblCellMar>
            <w:top w:w="0" w:type="dxa"/>
            <w:left w:w="108" w:type="dxa"/>
            <w:bottom w:w="0" w:type="dxa"/>
            <w:right w:w="108" w:type="dxa"/>
          </w:tblCellMar>
        </w:tblPrEx>
        <w:trPr>
          <w:trHeight w:val="270" w:hRule="atLeast"/>
        </w:trPr>
        <w:tc>
          <w:tcPr>
            <w:tcW w:w="3970"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项目</w:t>
            </w:r>
          </w:p>
        </w:tc>
        <w:tc>
          <w:tcPr>
            <w:tcW w:w="1677"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本年支出合计</w:t>
            </w:r>
          </w:p>
        </w:tc>
        <w:tc>
          <w:tcPr>
            <w:tcW w:w="1677"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基本支出</w:t>
            </w:r>
          </w:p>
        </w:tc>
        <w:tc>
          <w:tcPr>
            <w:tcW w:w="1678"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项目支出</w:t>
            </w:r>
          </w:p>
        </w:tc>
        <w:tc>
          <w:tcPr>
            <w:tcW w:w="1677"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上缴上级支出</w:t>
            </w:r>
          </w:p>
        </w:tc>
        <w:tc>
          <w:tcPr>
            <w:tcW w:w="1677"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经营支出</w:t>
            </w:r>
          </w:p>
        </w:tc>
        <w:tc>
          <w:tcPr>
            <w:tcW w:w="1678"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对附属单位补助支出</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功能分类科目编码</w:t>
            </w:r>
          </w:p>
        </w:tc>
        <w:tc>
          <w:tcPr>
            <w:tcW w:w="269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科目名称</w:t>
            </w:r>
          </w:p>
        </w:tc>
        <w:tc>
          <w:tcPr>
            <w:tcW w:w="167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167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1678"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167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167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1678"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rPr>
            </w:pPr>
          </w:p>
        </w:tc>
      </w:tr>
      <w:tr>
        <w:tblPrEx>
          <w:tblLayout w:type="fixed"/>
          <w:tblCellMar>
            <w:top w:w="0" w:type="dxa"/>
            <w:left w:w="108" w:type="dxa"/>
            <w:bottom w:w="0" w:type="dxa"/>
            <w:right w:w="108" w:type="dxa"/>
          </w:tblCellMar>
        </w:tblPrEx>
        <w:trPr>
          <w:trHeight w:val="270" w:hRule="atLeast"/>
        </w:trPr>
        <w:tc>
          <w:tcPr>
            <w:tcW w:w="3970"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栏次 </w:t>
            </w:r>
          </w:p>
        </w:tc>
        <w:tc>
          <w:tcPr>
            <w:tcW w:w="167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w:t>
            </w:r>
          </w:p>
        </w:tc>
        <w:tc>
          <w:tcPr>
            <w:tcW w:w="167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w:t>
            </w:r>
          </w:p>
        </w:tc>
        <w:tc>
          <w:tcPr>
            <w:tcW w:w="167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w:t>
            </w:r>
          </w:p>
        </w:tc>
        <w:tc>
          <w:tcPr>
            <w:tcW w:w="167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w:t>
            </w:r>
          </w:p>
        </w:tc>
        <w:tc>
          <w:tcPr>
            <w:tcW w:w="167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5</w:t>
            </w:r>
          </w:p>
        </w:tc>
        <w:tc>
          <w:tcPr>
            <w:tcW w:w="167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6</w:t>
            </w:r>
          </w:p>
        </w:tc>
      </w:tr>
      <w:tr>
        <w:tblPrEx>
          <w:tblLayout w:type="fixed"/>
          <w:tblCellMar>
            <w:top w:w="0" w:type="dxa"/>
            <w:left w:w="108" w:type="dxa"/>
            <w:bottom w:w="0" w:type="dxa"/>
            <w:right w:w="108" w:type="dxa"/>
          </w:tblCellMar>
        </w:tblPrEx>
        <w:trPr>
          <w:trHeight w:val="270" w:hRule="atLeast"/>
        </w:trPr>
        <w:tc>
          <w:tcPr>
            <w:tcW w:w="3970"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合计 </w:t>
            </w:r>
          </w:p>
        </w:tc>
        <w:tc>
          <w:tcPr>
            <w:tcW w:w="167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1206.31</w:t>
            </w:r>
          </w:p>
        </w:tc>
        <w:tc>
          <w:tcPr>
            <w:tcW w:w="167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1206.31</w:t>
            </w:r>
          </w:p>
        </w:tc>
        <w:tc>
          <w:tcPr>
            <w:tcW w:w="167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7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7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7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208</w:t>
            </w:r>
          </w:p>
        </w:tc>
        <w:tc>
          <w:tcPr>
            <w:tcW w:w="269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社会保障和就业支出</w:t>
            </w:r>
          </w:p>
        </w:tc>
        <w:tc>
          <w:tcPr>
            <w:tcW w:w="167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340.08</w:t>
            </w:r>
          </w:p>
        </w:tc>
        <w:tc>
          <w:tcPr>
            <w:tcW w:w="167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340.08</w:t>
            </w:r>
          </w:p>
        </w:tc>
        <w:tc>
          <w:tcPr>
            <w:tcW w:w="167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7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7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7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20805</w:t>
            </w:r>
          </w:p>
        </w:tc>
        <w:tc>
          <w:tcPr>
            <w:tcW w:w="269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行政事业单位离退休</w:t>
            </w:r>
          </w:p>
        </w:tc>
        <w:tc>
          <w:tcPr>
            <w:tcW w:w="167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340.08</w:t>
            </w:r>
          </w:p>
        </w:tc>
        <w:tc>
          <w:tcPr>
            <w:tcW w:w="167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340.08</w:t>
            </w:r>
          </w:p>
        </w:tc>
        <w:tc>
          <w:tcPr>
            <w:tcW w:w="167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7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7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7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2080502</w:t>
            </w:r>
          </w:p>
        </w:tc>
        <w:tc>
          <w:tcPr>
            <w:tcW w:w="269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事业单位离退休</w:t>
            </w:r>
          </w:p>
        </w:tc>
        <w:tc>
          <w:tcPr>
            <w:tcW w:w="167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340.08</w:t>
            </w:r>
          </w:p>
        </w:tc>
        <w:tc>
          <w:tcPr>
            <w:tcW w:w="167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340.08</w:t>
            </w:r>
          </w:p>
        </w:tc>
        <w:tc>
          <w:tcPr>
            <w:tcW w:w="167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7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7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7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214</w:t>
            </w:r>
          </w:p>
        </w:tc>
        <w:tc>
          <w:tcPr>
            <w:tcW w:w="269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交通运输支出</w:t>
            </w:r>
          </w:p>
        </w:tc>
        <w:tc>
          <w:tcPr>
            <w:tcW w:w="167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769.39</w:t>
            </w:r>
          </w:p>
        </w:tc>
        <w:tc>
          <w:tcPr>
            <w:tcW w:w="167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769.39</w:t>
            </w:r>
          </w:p>
        </w:tc>
        <w:tc>
          <w:tcPr>
            <w:tcW w:w="167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7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7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7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21401</w:t>
            </w:r>
          </w:p>
        </w:tc>
        <w:tc>
          <w:tcPr>
            <w:tcW w:w="269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公路水路运输</w:t>
            </w:r>
          </w:p>
        </w:tc>
        <w:tc>
          <w:tcPr>
            <w:tcW w:w="167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769.39</w:t>
            </w:r>
          </w:p>
        </w:tc>
        <w:tc>
          <w:tcPr>
            <w:tcW w:w="167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769.39</w:t>
            </w:r>
          </w:p>
        </w:tc>
        <w:tc>
          <w:tcPr>
            <w:tcW w:w="167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7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7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7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2140199</w:t>
            </w:r>
          </w:p>
        </w:tc>
        <w:tc>
          <w:tcPr>
            <w:tcW w:w="269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其他公路水路运输支出</w:t>
            </w:r>
          </w:p>
        </w:tc>
        <w:tc>
          <w:tcPr>
            <w:tcW w:w="167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769.39</w:t>
            </w:r>
          </w:p>
        </w:tc>
        <w:tc>
          <w:tcPr>
            <w:tcW w:w="167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769.39</w:t>
            </w:r>
          </w:p>
        </w:tc>
        <w:tc>
          <w:tcPr>
            <w:tcW w:w="167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7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7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7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221</w:t>
            </w:r>
          </w:p>
        </w:tc>
        <w:tc>
          <w:tcPr>
            <w:tcW w:w="269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住房保障支出</w:t>
            </w:r>
          </w:p>
        </w:tc>
        <w:tc>
          <w:tcPr>
            <w:tcW w:w="167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96.84</w:t>
            </w:r>
          </w:p>
        </w:tc>
        <w:tc>
          <w:tcPr>
            <w:tcW w:w="167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96.84</w:t>
            </w:r>
          </w:p>
        </w:tc>
        <w:tc>
          <w:tcPr>
            <w:tcW w:w="167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7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7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7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22102</w:t>
            </w:r>
          </w:p>
        </w:tc>
        <w:tc>
          <w:tcPr>
            <w:tcW w:w="269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住房改革支出</w:t>
            </w:r>
          </w:p>
        </w:tc>
        <w:tc>
          <w:tcPr>
            <w:tcW w:w="167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96.84</w:t>
            </w:r>
          </w:p>
        </w:tc>
        <w:tc>
          <w:tcPr>
            <w:tcW w:w="167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96.84</w:t>
            </w:r>
          </w:p>
        </w:tc>
        <w:tc>
          <w:tcPr>
            <w:tcW w:w="167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7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7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7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2210201</w:t>
            </w:r>
          </w:p>
        </w:tc>
        <w:tc>
          <w:tcPr>
            <w:tcW w:w="269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住房公积金</w:t>
            </w:r>
          </w:p>
        </w:tc>
        <w:tc>
          <w:tcPr>
            <w:tcW w:w="167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40.06</w:t>
            </w:r>
          </w:p>
        </w:tc>
        <w:tc>
          <w:tcPr>
            <w:tcW w:w="167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40.06</w:t>
            </w:r>
          </w:p>
        </w:tc>
        <w:tc>
          <w:tcPr>
            <w:tcW w:w="167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7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7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7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2210203</w:t>
            </w:r>
          </w:p>
        </w:tc>
        <w:tc>
          <w:tcPr>
            <w:tcW w:w="269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购房补贴</w:t>
            </w:r>
          </w:p>
        </w:tc>
        <w:tc>
          <w:tcPr>
            <w:tcW w:w="167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56.78</w:t>
            </w:r>
          </w:p>
        </w:tc>
        <w:tc>
          <w:tcPr>
            <w:tcW w:w="167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56.78</w:t>
            </w:r>
          </w:p>
        </w:tc>
        <w:tc>
          <w:tcPr>
            <w:tcW w:w="167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7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7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7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jc w:val="left"/>
        <w:rPr>
          <w:rFonts w:ascii="仿宋_GB2312" w:eastAsia="仿宋_GB2312"/>
          <w:sz w:val="24"/>
          <w:szCs w:val="32"/>
        </w:rPr>
      </w:pPr>
      <w:r>
        <w:rPr>
          <w:rFonts w:hint="eastAsia" w:ascii="仿宋_GB2312" w:eastAsia="仿宋_GB2312"/>
          <w:sz w:val="24"/>
          <w:szCs w:val="32"/>
        </w:rPr>
        <w:t>注：本表反映部门本年度各项支出情况。</w:t>
      </w:r>
    </w:p>
    <w:p>
      <w:pPr>
        <w:rPr>
          <w:rFonts w:ascii="仿宋_GB2312" w:eastAsia="仿宋_GB2312"/>
          <w:sz w:val="32"/>
          <w:szCs w:val="32"/>
        </w:rPr>
      </w:pPr>
    </w:p>
    <w:p>
      <w:pPr>
        <w:pStyle w:val="3"/>
        <w:ind w:firstLine="643" w:firstLineChars="200"/>
        <w:rPr>
          <w:rFonts w:ascii="仿宋_GB2312" w:hAnsi="宋体" w:eastAsia="仿宋_GB2312"/>
          <w:b/>
        </w:rPr>
      </w:pPr>
      <w:bookmarkStart w:id="7" w:name="_Toc536437208"/>
      <w:r>
        <w:rPr>
          <w:rFonts w:hint="eastAsia" w:ascii="仿宋_GB2312" w:hAnsi="宋体" w:eastAsia="仿宋_GB2312"/>
          <w:b/>
        </w:rPr>
        <w:t>四、财政拨款收入支出决算总表</w:t>
      </w:r>
      <w:bookmarkEnd w:id="7"/>
    </w:p>
    <w:p>
      <w:pPr>
        <w:jc w:val="right"/>
        <w:rPr>
          <w:rFonts w:ascii="仿宋_GB2312" w:eastAsia="仿宋_GB2312"/>
          <w:sz w:val="24"/>
          <w:szCs w:val="32"/>
        </w:rPr>
      </w:pPr>
      <w:r>
        <w:rPr>
          <w:rFonts w:hint="eastAsia" w:ascii="仿宋_GB2312" w:eastAsia="仿宋_GB2312"/>
          <w:sz w:val="24"/>
          <w:szCs w:val="32"/>
        </w:rPr>
        <w:t>公开表04</w:t>
      </w:r>
    </w:p>
    <w:p>
      <w:pPr>
        <w:jc w:val="right"/>
      </w:pPr>
      <w:r>
        <w:rPr>
          <w:rFonts w:hint="eastAsia" w:ascii="仿宋_GB2312" w:eastAsia="仿宋_GB2312"/>
          <w:sz w:val="22"/>
          <w:szCs w:val="32"/>
        </w:rPr>
        <w:t>金额单位：万元</w:t>
      </w:r>
    </w:p>
    <w:tbl>
      <w:tblPr>
        <w:tblStyle w:val="9"/>
        <w:tblW w:w="13907" w:type="dxa"/>
        <w:tblInd w:w="93" w:type="dxa"/>
        <w:tblLayout w:type="fixed"/>
        <w:tblCellMar>
          <w:top w:w="0" w:type="dxa"/>
          <w:left w:w="108" w:type="dxa"/>
          <w:bottom w:w="0" w:type="dxa"/>
          <w:right w:w="108" w:type="dxa"/>
        </w:tblCellMar>
      </w:tblPr>
      <w:tblGrid>
        <w:gridCol w:w="3257"/>
        <w:gridCol w:w="727"/>
        <w:gridCol w:w="1418"/>
        <w:gridCol w:w="3339"/>
        <w:gridCol w:w="772"/>
        <w:gridCol w:w="1417"/>
        <w:gridCol w:w="1417"/>
        <w:gridCol w:w="1560"/>
      </w:tblGrid>
      <w:tr>
        <w:tblPrEx>
          <w:tblLayout w:type="fixed"/>
          <w:tblCellMar>
            <w:top w:w="0" w:type="dxa"/>
            <w:left w:w="108" w:type="dxa"/>
            <w:bottom w:w="0" w:type="dxa"/>
            <w:right w:w="108" w:type="dxa"/>
          </w:tblCellMar>
        </w:tblPrEx>
        <w:trPr>
          <w:trHeight w:val="270" w:hRule="atLeast"/>
        </w:trPr>
        <w:tc>
          <w:tcPr>
            <w:tcW w:w="5402" w:type="dxa"/>
            <w:gridSpan w:val="3"/>
            <w:tcBorders>
              <w:top w:val="single" w:color="auto" w:sz="4" w:space="0"/>
              <w:left w:val="single" w:color="auto" w:sz="4" w:space="0"/>
              <w:bottom w:val="single" w:color="auto" w:sz="4" w:space="0"/>
              <w:right w:val="nil"/>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收   入</w:t>
            </w:r>
          </w:p>
        </w:tc>
        <w:tc>
          <w:tcPr>
            <w:tcW w:w="8505" w:type="dxa"/>
            <w:gridSpan w:val="5"/>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支   出</w:t>
            </w:r>
          </w:p>
        </w:tc>
      </w:tr>
      <w:tr>
        <w:tblPrEx>
          <w:tblLayout w:type="fixed"/>
          <w:tblCellMar>
            <w:top w:w="0" w:type="dxa"/>
            <w:left w:w="108" w:type="dxa"/>
            <w:bottom w:w="0" w:type="dxa"/>
            <w:right w:w="108" w:type="dxa"/>
          </w:tblCellMar>
        </w:tblPrEx>
        <w:trPr>
          <w:trHeight w:val="645" w:hRule="atLeast"/>
        </w:trPr>
        <w:tc>
          <w:tcPr>
            <w:tcW w:w="3257" w:type="dxa"/>
            <w:tcBorders>
              <w:top w:val="nil"/>
              <w:left w:val="single" w:color="auto" w:sz="4" w:space="0"/>
              <w:bottom w:val="single" w:color="auto" w:sz="4" w:space="0"/>
              <w:right w:val="nil"/>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项目</w:t>
            </w:r>
          </w:p>
        </w:tc>
        <w:tc>
          <w:tcPr>
            <w:tcW w:w="7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行次</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金额</w:t>
            </w:r>
          </w:p>
        </w:tc>
        <w:tc>
          <w:tcPr>
            <w:tcW w:w="333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项目</w:t>
            </w:r>
          </w:p>
        </w:tc>
        <w:tc>
          <w:tcPr>
            <w:tcW w:w="772"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行次</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一般公共预算财政拨款</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政府性基金预算财政拨款</w:t>
            </w:r>
          </w:p>
        </w:tc>
      </w:tr>
      <w:tr>
        <w:tblPrEx>
          <w:tblLayout w:type="fixed"/>
          <w:tblCellMar>
            <w:top w:w="0" w:type="dxa"/>
            <w:left w:w="108" w:type="dxa"/>
            <w:bottom w:w="0" w:type="dxa"/>
            <w:right w:w="108" w:type="dxa"/>
          </w:tblCellMar>
        </w:tblPrEx>
        <w:trPr>
          <w:trHeight w:val="270" w:hRule="atLeast"/>
        </w:trPr>
        <w:tc>
          <w:tcPr>
            <w:tcW w:w="3257" w:type="dxa"/>
            <w:tcBorders>
              <w:top w:val="nil"/>
              <w:left w:val="single" w:color="auto" w:sz="4" w:space="0"/>
              <w:bottom w:val="single" w:color="auto" w:sz="4" w:space="0"/>
              <w:right w:val="nil"/>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栏次</w:t>
            </w:r>
          </w:p>
        </w:tc>
        <w:tc>
          <w:tcPr>
            <w:tcW w:w="7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333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栏次</w:t>
            </w:r>
          </w:p>
        </w:tc>
        <w:tc>
          <w:tcPr>
            <w:tcW w:w="77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270" w:hRule="atLeast"/>
        </w:trPr>
        <w:tc>
          <w:tcPr>
            <w:tcW w:w="3257" w:type="dxa"/>
            <w:tcBorders>
              <w:top w:val="nil"/>
              <w:left w:val="single" w:color="auto" w:sz="4" w:space="0"/>
              <w:bottom w:val="single" w:color="auto" w:sz="4" w:space="0"/>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一、一般公共预算</w:t>
            </w:r>
            <w:r>
              <w:rPr>
                <w:rFonts w:hint="eastAsia" w:ascii="仿宋_GB2312" w:hAnsi="宋体" w:eastAsia="仿宋_GB2312" w:cs="宋体"/>
                <w:color w:val="000000"/>
                <w:kern w:val="0"/>
                <w:sz w:val="24"/>
                <w:lang w:eastAsia="zh-CN"/>
              </w:rPr>
              <w:t>财</w:t>
            </w:r>
            <w:r>
              <w:rPr>
                <w:rFonts w:hint="eastAsia" w:ascii="仿宋_GB2312" w:hAnsi="宋体" w:eastAsia="仿宋_GB2312" w:cs="宋体"/>
                <w:color w:val="000000"/>
                <w:kern w:val="0"/>
                <w:sz w:val="24"/>
              </w:rPr>
              <w:t>政拨款</w:t>
            </w:r>
          </w:p>
        </w:tc>
        <w:tc>
          <w:tcPr>
            <w:tcW w:w="7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332.50</w:t>
            </w:r>
          </w:p>
        </w:tc>
        <w:tc>
          <w:tcPr>
            <w:tcW w:w="3339"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一、一般公共服务支出 </w:t>
            </w:r>
          </w:p>
        </w:tc>
        <w:tc>
          <w:tcPr>
            <w:tcW w:w="77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20</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270" w:hRule="atLeast"/>
        </w:trPr>
        <w:tc>
          <w:tcPr>
            <w:tcW w:w="3257" w:type="dxa"/>
            <w:tcBorders>
              <w:top w:val="nil"/>
              <w:left w:val="single" w:color="auto" w:sz="4" w:space="0"/>
              <w:bottom w:val="single" w:color="auto" w:sz="4" w:space="0"/>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二、政府性基金预算</w:t>
            </w:r>
            <w:r>
              <w:rPr>
                <w:rFonts w:hint="eastAsia" w:ascii="仿宋_GB2312" w:hAnsi="宋体" w:eastAsia="仿宋_GB2312" w:cs="宋体"/>
                <w:color w:val="000000"/>
                <w:kern w:val="0"/>
                <w:sz w:val="24"/>
                <w:lang w:eastAsia="zh-CN"/>
              </w:rPr>
              <w:t>财</w:t>
            </w:r>
            <w:r>
              <w:rPr>
                <w:rFonts w:hint="eastAsia" w:ascii="仿宋_GB2312" w:hAnsi="宋体" w:eastAsia="仿宋_GB2312" w:cs="宋体"/>
                <w:color w:val="000000"/>
                <w:kern w:val="0"/>
                <w:sz w:val="24"/>
              </w:rPr>
              <w:t xml:space="preserve">政拨款 </w:t>
            </w:r>
          </w:p>
        </w:tc>
        <w:tc>
          <w:tcPr>
            <w:tcW w:w="7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3339"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二、外交支出 </w:t>
            </w:r>
          </w:p>
        </w:tc>
        <w:tc>
          <w:tcPr>
            <w:tcW w:w="77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21</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270" w:hRule="atLeast"/>
        </w:trPr>
        <w:tc>
          <w:tcPr>
            <w:tcW w:w="3257" w:type="dxa"/>
            <w:tcBorders>
              <w:top w:val="nil"/>
              <w:left w:val="single" w:color="auto" w:sz="4" w:space="0"/>
              <w:bottom w:val="single" w:color="auto" w:sz="4" w:space="0"/>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7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3339"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三、公共安全支出</w:t>
            </w:r>
          </w:p>
        </w:tc>
        <w:tc>
          <w:tcPr>
            <w:tcW w:w="77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22</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270" w:hRule="atLeast"/>
        </w:trPr>
        <w:tc>
          <w:tcPr>
            <w:tcW w:w="3257" w:type="dxa"/>
            <w:tcBorders>
              <w:top w:val="nil"/>
              <w:left w:val="single" w:color="auto" w:sz="4" w:space="0"/>
              <w:bottom w:val="single" w:color="auto" w:sz="4" w:space="0"/>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7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3339"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四、教育支出 </w:t>
            </w:r>
          </w:p>
        </w:tc>
        <w:tc>
          <w:tcPr>
            <w:tcW w:w="77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23</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270" w:hRule="atLeast"/>
        </w:trPr>
        <w:tc>
          <w:tcPr>
            <w:tcW w:w="3257" w:type="dxa"/>
            <w:tcBorders>
              <w:top w:val="nil"/>
              <w:left w:val="single" w:color="auto" w:sz="4" w:space="0"/>
              <w:bottom w:val="single" w:color="auto" w:sz="4" w:space="0"/>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7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5</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3339"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五、科学技术支出 </w:t>
            </w:r>
          </w:p>
        </w:tc>
        <w:tc>
          <w:tcPr>
            <w:tcW w:w="77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24</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270" w:hRule="atLeast"/>
        </w:trPr>
        <w:tc>
          <w:tcPr>
            <w:tcW w:w="3257" w:type="dxa"/>
            <w:tcBorders>
              <w:top w:val="nil"/>
              <w:left w:val="single" w:color="auto" w:sz="4" w:space="0"/>
              <w:bottom w:val="single" w:color="auto" w:sz="4" w:space="0"/>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7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6</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3339"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六、文化体育与传媒支出 </w:t>
            </w:r>
          </w:p>
        </w:tc>
        <w:tc>
          <w:tcPr>
            <w:tcW w:w="77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25</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270" w:hRule="atLeast"/>
        </w:trPr>
        <w:tc>
          <w:tcPr>
            <w:tcW w:w="3257" w:type="dxa"/>
            <w:tcBorders>
              <w:top w:val="nil"/>
              <w:left w:val="single" w:color="auto" w:sz="4" w:space="0"/>
              <w:bottom w:val="single" w:color="auto" w:sz="4" w:space="0"/>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7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7</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3339"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七、社会保障和就业支出 </w:t>
            </w:r>
          </w:p>
        </w:tc>
        <w:tc>
          <w:tcPr>
            <w:tcW w:w="77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26</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161.92　</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161.92　</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270" w:hRule="atLeast"/>
        </w:trPr>
        <w:tc>
          <w:tcPr>
            <w:tcW w:w="3257" w:type="dxa"/>
            <w:tcBorders>
              <w:top w:val="nil"/>
              <w:left w:val="single" w:color="auto" w:sz="4" w:space="0"/>
              <w:bottom w:val="single" w:color="auto" w:sz="4" w:space="0"/>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7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8</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3339"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八、医疗卫生与计划生育支出 </w:t>
            </w:r>
          </w:p>
        </w:tc>
        <w:tc>
          <w:tcPr>
            <w:tcW w:w="77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27</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270" w:hRule="atLeast"/>
        </w:trPr>
        <w:tc>
          <w:tcPr>
            <w:tcW w:w="3257" w:type="dxa"/>
            <w:tcBorders>
              <w:top w:val="single" w:color="auto" w:sz="4" w:space="0"/>
              <w:left w:val="single" w:color="auto" w:sz="4" w:space="0"/>
              <w:bottom w:val="single" w:color="auto" w:sz="4" w:space="0"/>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7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9</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3339"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九、农林水支出</w:t>
            </w:r>
          </w:p>
        </w:tc>
        <w:tc>
          <w:tcPr>
            <w:tcW w:w="77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28</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270" w:hRule="atLeast"/>
        </w:trPr>
        <w:tc>
          <w:tcPr>
            <w:tcW w:w="3257" w:type="dxa"/>
            <w:tcBorders>
              <w:top w:val="single" w:color="auto" w:sz="4" w:space="0"/>
              <w:left w:val="single" w:color="auto" w:sz="4" w:space="0"/>
              <w:bottom w:val="single" w:color="auto" w:sz="4" w:space="0"/>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7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10</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3339"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十、交通运输支出</w:t>
            </w:r>
          </w:p>
        </w:tc>
        <w:tc>
          <w:tcPr>
            <w:tcW w:w="77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29</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307.28　</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307.28　</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270" w:hRule="atLeast"/>
        </w:trPr>
        <w:tc>
          <w:tcPr>
            <w:tcW w:w="3257" w:type="dxa"/>
            <w:tcBorders>
              <w:top w:val="single" w:color="auto" w:sz="4" w:space="0"/>
              <w:left w:val="single" w:color="auto" w:sz="4" w:space="0"/>
              <w:bottom w:val="single" w:color="auto" w:sz="4" w:space="0"/>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7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11</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3339"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十一、资源勘探信息等支出</w:t>
            </w:r>
          </w:p>
        </w:tc>
        <w:tc>
          <w:tcPr>
            <w:tcW w:w="77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30</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270" w:hRule="atLeast"/>
        </w:trPr>
        <w:tc>
          <w:tcPr>
            <w:tcW w:w="3257" w:type="dxa"/>
            <w:tcBorders>
              <w:top w:val="single" w:color="auto" w:sz="4" w:space="0"/>
              <w:left w:val="single" w:color="auto" w:sz="4" w:space="0"/>
              <w:bottom w:val="single" w:color="auto" w:sz="4" w:space="0"/>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7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12</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3339"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十二、住房保障支出</w:t>
            </w:r>
          </w:p>
        </w:tc>
        <w:tc>
          <w:tcPr>
            <w:tcW w:w="77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31</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91.42</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91.42　</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270" w:hRule="atLeast"/>
        </w:trPr>
        <w:tc>
          <w:tcPr>
            <w:tcW w:w="3257" w:type="dxa"/>
            <w:tcBorders>
              <w:top w:val="single" w:color="auto" w:sz="4" w:space="0"/>
              <w:left w:val="single" w:color="auto" w:sz="4" w:space="0"/>
              <w:bottom w:val="single" w:color="auto" w:sz="4" w:space="0"/>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7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13</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3339"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77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32</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270" w:hRule="atLeast"/>
        </w:trPr>
        <w:tc>
          <w:tcPr>
            <w:tcW w:w="32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 xml:space="preserve">本年收入合计 </w:t>
            </w:r>
          </w:p>
        </w:tc>
        <w:tc>
          <w:tcPr>
            <w:tcW w:w="72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14</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333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 xml:space="preserve">本年支出合计 </w:t>
            </w:r>
          </w:p>
        </w:tc>
        <w:tc>
          <w:tcPr>
            <w:tcW w:w="77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33</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560.62　</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560.62　</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270" w:hRule="atLeast"/>
        </w:trPr>
        <w:tc>
          <w:tcPr>
            <w:tcW w:w="325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年初</w:t>
            </w:r>
            <w:r>
              <w:rPr>
                <w:rFonts w:hint="eastAsia" w:ascii="仿宋_GB2312" w:hAnsi="宋体" w:eastAsia="仿宋_GB2312" w:cs="宋体"/>
                <w:color w:val="000000"/>
                <w:kern w:val="0"/>
                <w:sz w:val="24"/>
                <w:lang w:eastAsia="zh-CN"/>
              </w:rPr>
              <w:t>财</w:t>
            </w:r>
            <w:r>
              <w:rPr>
                <w:rFonts w:hint="eastAsia" w:ascii="仿宋_GB2312" w:hAnsi="宋体" w:eastAsia="仿宋_GB2312" w:cs="宋体"/>
                <w:color w:val="000000"/>
                <w:kern w:val="0"/>
                <w:sz w:val="24"/>
              </w:rPr>
              <w:t>政拨款结转和结余</w:t>
            </w:r>
          </w:p>
        </w:tc>
        <w:tc>
          <w:tcPr>
            <w:tcW w:w="72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15</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228.12</w:t>
            </w:r>
          </w:p>
        </w:tc>
        <w:tc>
          <w:tcPr>
            <w:tcW w:w="333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年末财政拨款结转和结余 </w:t>
            </w:r>
          </w:p>
        </w:tc>
        <w:tc>
          <w:tcPr>
            <w:tcW w:w="77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34</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270" w:hRule="atLeast"/>
        </w:trPr>
        <w:tc>
          <w:tcPr>
            <w:tcW w:w="325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一般公共预算</w:t>
            </w:r>
            <w:r>
              <w:rPr>
                <w:rFonts w:hint="eastAsia" w:ascii="仿宋_GB2312" w:hAnsi="宋体" w:eastAsia="仿宋_GB2312" w:cs="宋体"/>
                <w:color w:val="000000"/>
                <w:kern w:val="0"/>
                <w:sz w:val="24"/>
                <w:lang w:eastAsia="zh-CN"/>
              </w:rPr>
              <w:t>财</w:t>
            </w:r>
            <w:r>
              <w:rPr>
                <w:rFonts w:hint="eastAsia" w:ascii="仿宋_GB2312" w:hAnsi="宋体" w:eastAsia="仿宋_GB2312" w:cs="宋体"/>
                <w:color w:val="000000"/>
                <w:kern w:val="0"/>
                <w:sz w:val="24"/>
              </w:rPr>
              <w:t>政拨款</w:t>
            </w:r>
          </w:p>
        </w:tc>
        <w:tc>
          <w:tcPr>
            <w:tcW w:w="72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16</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228.12</w:t>
            </w:r>
          </w:p>
        </w:tc>
        <w:tc>
          <w:tcPr>
            <w:tcW w:w="3339"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77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35</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270" w:hRule="atLeast"/>
        </w:trPr>
        <w:tc>
          <w:tcPr>
            <w:tcW w:w="325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政府性基金预算</w:t>
            </w:r>
            <w:r>
              <w:rPr>
                <w:rFonts w:hint="eastAsia" w:ascii="仿宋_GB2312" w:hAnsi="宋体" w:eastAsia="仿宋_GB2312" w:cs="宋体"/>
                <w:color w:val="000000"/>
                <w:kern w:val="0"/>
                <w:sz w:val="24"/>
                <w:lang w:eastAsia="zh-CN"/>
              </w:rPr>
              <w:t>财</w:t>
            </w:r>
            <w:r>
              <w:rPr>
                <w:rFonts w:hint="eastAsia" w:ascii="仿宋_GB2312" w:hAnsi="宋体" w:eastAsia="仿宋_GB2312" w:cs="宋体"/>
                <w:color w:val="000000"/>
                <w:kern w:val="0"/>
                <w:sz w:val="24"/>
              </w:rPr>
              <w:t>政拨款</w:t>
            </w:r>
          </w:p>
        </w:tc>
        <w:tc>
          <w:tcPr>
            <w:tcW w:w="72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17</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3339"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77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36</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270" w:hRule="atLeast"/>
        </w:trPr>
        <w:tc>
          <w:tcPr>
            <w:tcW w:w="325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72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18</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3339"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77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37</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270" w:hRule="atLeast"/>
        </w:trPr>
        <w:tc>
          <w:tcPr>
            <w:tcW w:w="325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总计</w:t>
            </w:r>
          </w:p>
        </w:tc>
        <w:tc>
          <w:tcPr>
            <w:tcW w:w="72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19</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560.62</w:t>
            </w:r>
          </w:p>
        </w:tc>
        <w:tc>
          <w:tcPr>
            <w:tcW w:w="333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总计</w:t>
            </w:r>
          </w:p>
        </w:tc>
        <w:tc>
          <w:tcPr>
            <w:tcW w:w="77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38</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560.62　</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560.62</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rPr>
          <w:rFonts w:ascii="仿宋_GB2312" w:eastAsia="仿宋_GB2312"/>
          <w:sz w:val="24"/>
        </w:rPr>
      </w:pPr>
      <w:r>
        <w:rPr>
          <w:rFonts w:hint="eastAsia" w:ascii="仿宋_GB2312" w:eastAsia="仿宋_GB2312"/>
          <w:sz w:val="24"/>
        </w:rPr>
        <w:t>注：本表反映部门本年度一般公共预算财政拨款和政府性基金预算财政拨款的总收支和年末结转结余情况。</w:t>
      </w:r>
    </w:p>
    <w:p>
      <w:pPr>
        <w:rPr>
          <w:rFonts w:ascii="仿宋_GB2312" w:eastAsia="仿宋_GB2312"/>
          <w:sz w:val="32"/>
          <w:szCs w:val="32"/>
        </w:rPr>
      </w:pPr>
    </w:p>
    <w:p>
      <w:pPr>
        <w:pStyle w:val="3"/>
        <w:ind w:firstLine="643" w:firstLineChars="200"/>
        <w:rPr>
          <w:rFonts w:ascii="仿宋_GB2312" w:hAnsi="宋体" w:eastAsia="仿宋_GB2312"/>
          <w:b/>
        </w:rPr>
        <w:sectPr>
          <w:pgSz w:w="16838" w:h="11906" w:orient="landscape"/>
          <w:pgMar w:top="1800" w:right="1440" w:bottom="1800" w:left="1440" w:header="851" w:footer="992" w:gutter="0"/>
          <w:cols w:space="425" w:num="1"/>
          <w:docGrid w:type="lines" w:linePitch="312" w:charSpace="0"/>
        </w:sectPr>
      </w:pPr>
    </w:p>
    <w:p>
      <w:pPr>
        <w:pStyle w:val="3"/>
        <w:ind w:firstLine="643" w:firstLineChars="200"/>
        <w:rPr>
          <w:rFonts w:ascii="仿宋_GB2312" w:hAnsi="宋体" w:eastAsia="仿宋_GB2312"/>
          <w:b/>
        </w:rPr>
      </w:pPr>
      <w:bookmarkStart w:id="8" w:name="_Toc536437209"/>
      <w:r>
        <w:rPr>
          <w:rFonts w:hint="eastAsia" w:ascii="仿宋_GB2312" w:hAnsi="宋体" w:eastAsia="仿宋_GB2312"/>
          <w:b/>
        </w:rPr>
        <w:t>五、一般公共预算财政拨款支出决算表</w:t>
      </w:r>
      <w:bookmarkEnd w:id="8"/>
    </w:p>
    <w:p>
      <w:pPr>
        <w:jc w:val="right"/>
        <w:rPr>
          <w:rFonts w:ascii="仿宋_GB2312" w:eastAsia="仿宋_GB2312"/>
          <w:sz w:val="24"/>
          <w:szCs w:val="32"/>
        </w:rPr>
      </w:pPr>
      <w:r>
        <w:rPr>
          <w:rFonts w:hint="eastAsia" w:ascii="仿宋_GB2312" w:eastAsia="仿宋_GB2312"/>
          <w:sz w:val="24"/>
          <w:szCs w:val="32"/>
        </w:rPr>
        <w:t>公开表05</w:t>
      </w:r>
    </w:p>
    <w:p>
      <w:pPr>
        <w:jc w:val="right"/>
      </w:pPr>
      <w:r>
        <w:rPr>
          <w:rFonts w:hint="eastAsia" w:ascii="仿宋_GB2312" w:eastAsia="仿宋_GB2312"/>
          <w:sz w:val="22"/>
          <w:szCs w:val="32"/>
        </w:rPr>
        <w:t>金额单位：万元</w:t>
      </w:r>
    </w:p>
    <w:tbl>
      <w:tblPr>
        <w:tblStyle w:val="9"/>
        <w:tblW w:w="8840" w:type="dxa"/>
        <w:tblInd w:w="93" w:type="dxa"/>
        <w:tblLayout w:type="fixed"/>
        <w:tblCellMar>
          <w:top w:w="0" w:type="dxa"/>
          <w:left w:w="108" w:type="dxa"/>
          <w:bottom w:w="0" w:type="dxa"/>
          <w:right w:w="108" w:type="dxa"/>
        </w:tblCellMar>
      </w:tblPr>
      <w:tblGrid>
        <w:gridCol w:w="1260"/>
        <w:gridCol w:w="2724"/>
        <w:gridCol w:w="1536"/>
        <w:gridCol w:w="1660"/>
        <w:gridCol w:w="1660"/>
      </w:tblGrid>
      <w:tr>
        <w:tblPrEx>
          <w:tblLayout w:type="fixed"/>
          <w:tblCellMar>
            <w:top w:w="0" w:type="dxa"/>
            <w:left w:w="108" w:type="dxa"/>
            <w:bottom w:w="0" w:type="dxa"/>
            <w:right w:w="108" w:type="dxa"/>
          </w:tblCellMar>
        </w:tblPrEx>
        <w:trPr>
          <w:trHeight w:val="270" w:hRule="atLeast"/>
        </w:trPr>
        <w:tc>
          <w:tcPr>
            <w:tcW w:w="3984"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项目</w:t>
            </w:r>
          </w:p>
        </w:tc>
        <w:tc>
          <w:tcPr>
            <w:tcW w:w="4856"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本年支出</w:t>
            </w:r>
          </w:p>
        </w:tc>
      </w:tr>
      <w:tr>
        <w:tblPrEx>
          <w:tblLayout w:type="fixed"/>
          <w:tblCellMar>
            <w:top w:w="0" w:type="dxa"/>
            <w:left w:w="108" w:type="dxa"/>
            <w:bottom w:w="0" w:type="dxa"/>
            <w:right w:w="108" w:type="dxa"/>
          </w:tblCellMar>
        </w:tblPrEx>
        <w:trPr>
          <w:trHeight w:val="615" w:hRule="atLeast"/>
        </w:trPr>
        <w:tc>
          <w:tcPr>
            <w:tcW w:w="1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功能分类科目编码</w:t>
            </w:r>
          </w:p>
        </w:tc>
        <w:tc>
          <w:tcPr>
            <w:tcW w:w="272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科目名称</w:t>
            </w:r>
          </w:p>
        </w:tc>
        <w:tc>
          <w:tcPr>
            <w:tcW w:w="153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小计</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基本支出</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项目支出</w:t>
            </w:r>
          </w:p>
        </w:tc>
      </w:tr>
      <w:tr>
        <w:tblPrEx>
          <w:tblLayout w:type="fixed"/>
          <w:tblCellMar>
            <w:top w:w="0" w:type="dxa"/>
            <w:left w:w="108" w:type="dxa"/>
            <w:bottom w:w="0" w:type="dxa"/>
            <w:right w:w="108" w:type="dxa"/>
          </w:tblCellMar>
        </w:tblPrEx>
        <w:trPr>
          <w:trHeight w:val="270" w:hRule="atLeast"/>
        </w:trPr>
        <w:tc>
          <w:tcPr>
            <w:tcW w:w="3984"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栏次 </w:t>
            </w:r>
          </w:p>
        </w:tc>
        <w:tc>
          <w:tcPr>
            <w:tcW w:w="153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w:t>
            </w:r>
          </w:p>
        </w:tc>
      </w:tr>
      <w:tr>
        <w:tblPrEx>
          <w:tblLayout w:type="fixed"/>
          <w:tblCellMar>
            <w:top w:w="0" w:type="dxa"/>
            <w:left w:w="108" w:type="dxa"/>
            <w:bottom w:w="0" w:type="dxa"/>
            <w:right w:w="108" w:type="dxa"/>
          </w:tblCellMar>
        </w:tblPrEx>
        <w:trPr>
          <w:trHeight w:val="270" w:hRule="atLeast"/>
        </w:trPr>
        <w:tc>
          <w:tcPr>
            <w:tcW w:w="3984"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合计 </w:t>
            </w:r>
          </w:p>
        </w:tc>
        <w:tc>
          <w:tcPr>
            <w:tcW w:w="153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332.50</w:t>
            </w:r>
          </w:p>
        </w:tc>
        <w:tc>
          <w:tcPr>
            <w:tcW w:w="166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332.50</w:t>
            </w:r>
          </w:p>
        </w:tc>
        <w:tc>
          <w:tcPr>
            <w:tcW w:w="166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270" w:hRule="atLeast"/>
        </w:trPr>
        <w:tc>
          <w:tcPr>
            <w:tcW w:w="12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208</w:t>
            </w:r>
          </w:p>
        </w:tc>
        <w:tc>
          <w:tcPr>
            <w:tcW w:w="272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社会保障和就业支出</w:t>
            </w:r>
          </w:p>
        </w:tc>
        <w:tc>
          <w:tcPr>
            <w:tcW w:w="153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10.00</w:t>
            </w:r>
          </w:p>
        </w:tc>
        <w:tc>
          <w:tcPr>
            <w:tcW w:w="166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10.00</w:t>
            </w:r>
          </w:p>
        </w:tc>
        <w:tc>
          <w:tcPr>
            <w:tcW w:w="166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270" w:hRule="atLeast"/>
        </w:trPr>
        <w:tc>
          <w:tcPr>
            <w:tcW w:w="12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20805</w:t>
            </w:r>
          </w:p>
        </w:tc>
        <w:tc>
          <w:tcPr>
            <w:tcW w:w="272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行政事业单位离退休</w:t>
            </w:r>
          </w:p>
        </w:tc>
        <w:tc>
          <w:tcPr>
            <w:tcW w:w="153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10.00</w:t>
            </w:r>
          </w:p>
        </w:tc>
        <w:tc>
          <w:tcPr>
            <w:tcW w:w="166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10.00</w:t>
            </w:r>
          </w:p>
        </w:tc>
        <w:tc>
          <w:tcPr>
            <w:tcW w:w="166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270" w:hRule="atLeast"/>
        </w:trPr>
        <w:tc>
          <w:tcPr>
            <w:tcW w:w="12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2080502</w:t>
            </w:r>
          </w:p>
        </w:tc>
        <w:tc>
          <w:tcPr>
            <w:tcW w:w="272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事业单位离退休</w:t>
            </w:r>
          </w:p>
        </w:tc>
        <w:tc>
          <w:tcPr>
            <w:tcW w:w="153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10.00</w:t>
            </w:r>
          </w:p>
        </w:tc>
        <w:tc>
          <w:tcPr>
            <w:tcW w:w="166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10.00</w:t>
            </w:r>
          </w:p>
        </w:tc>
        <w:tc>
          <w:tcPr>
            <w:tcW w:w="166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270" w:hRule="atLeast"/>
        </w:trPr>
        <w:tc>
          <w:tcPr>
            <w:tcW w:w="12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214</w:t>
            </w:r>
          </w:p>
        </w:tc>
        <w:tc>
          <w:tcPr>
            <w:tcW w:w="272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交通运输支出</w:t>
            </w:r>
          </w:p>
        </w:tc>
        <w:tc>
          <w:tcPr>
            <w:tcW w:w="153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235.50</w:t>
            </w:r>
          </w:p>
        </w:tc>
        <w:tc>
          <w:tcPr>
            <w:tcW w:w="166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235.50</w:t>
            </w:r>
          </w:p>
        </w:tc>
        <w:tc>
          <w:tcPr>
            <w:tcW w:w="166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270" w:hRule="atLeast"/>
        </w:trPr>
        <w:tc>
          <w:tcPr>
            <w:tcW w:w="12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21401</w:t>
            </w:r>
          </w:p>
        </w:tc>
        <w:tc>
          <w:tcPr>
            <w:tcW w:w="272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公路水路运输</w:t>
            </w:r>
          </w:p>
        </w:tc>
        <w:tc>
          <w:tcPr>
            <w:tcW w:w="153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235.50</w:t>
            </w:r>
          </w:p>
        </w:tc>
        <w:tc>
          <w:tcPr>
            <w:tcW w:w="166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235.50</w:t>
            </w:r>
          </w:p>
        </w:tc>
        <w:tc>
          <w:tcPr>
            <w:tcW w:w="166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270" w:hRule="atLeast"/>
        </w:trPr>
        <w:tc>
          <w:tcPr>
            <w:tcW w:w="12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2140199</w:t>
            </w:r>
          </w:p>
        </w:tc>
        <w:tc>
          <w:tcPr>
            <w:tcW w:w="272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其他公路水路运输支出</w:t>
            </w:r>
          </w:p>
        </w:tc>
        <w:tc>
          <w:tcPr>
            <w:tcW w:w="153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235.50</w:t>
            </w:r>
          </w:p>
        </w:tc>
        <w:tc>
          <w:tcPr>
            <w:tcW w:w="166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235.50</w:t>
            </w:r>
          </w:p>
        </w:tc>
        <w:tc>
          <w:tcPr>
            <w:tcW w:w="166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270" w:hRule="atLeast"/>
        </w:trPr>
        <w:tc>
          <w:tcPr>
            <w:tcW w:w="12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221</w:t>
            </w:r>
          </w:p>
        </w:tc>
        <w:tc>
          <w:tcPr>
            <w:tcW w:w="272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住房保障支出</w:t>
            </w:r>
          </w:p>
        </w:tc>
        <w:tc>
          <w:tcPr>
            <w:tcW w:w="153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87.00</w:t>
            </w:r>
          </w:p>
        </w:tc>
        <w:tc>
          <w:tcPr>
            <w:tcW w:w="166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87.00</w:t>
            </w:r>
          </w:p>
        </w:tc>
        <w:tc>
          <w:tcPr>
            <w:tcW w:w="166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270" w:hRule="atLeast"/>
        </w:trPr>
        <w:tc>
          <w:tcPr>
            <w:tcW w:w="12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22102</w:t>
            </w:r>
          </w:p>
        </w:tc>
        <w:tc>
          <w:tcPr>
            <w:tcW w:w="272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住房改革支出</w:t>
            </w:r>
          </w:p>
        </w:tc>
        <w:tc>
          <w:tcPr>
            <w:tcW w:w="153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87.00</w:t>
            </w:r>
          </w:p>
        </w:tc>
        <w:tc>
          <w:tcPr>
            <w:tcW w:w="166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87.00</w:t>
            </w:r>
          </w:p>
        </w:tc>
        <w:tc>
          <w:tcPr>
            <w:tcW w:w="166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270" w:hRule="atLeast"/>
        </w:trPr>
        <w:tc>
          <w:tcPr>
            <w:tcW w:w="12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2210201</w:t>
            </w:r>
          </w:p>
        </w:tc>
        <w:tc>
          <w:tcPr>
            <w:tcW w:w="272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住房公积金</w:t>
            </w:r>
          </w:p>
        </w:tc>
        <w:tc>
          <w:tcPr>
            <w:tcW w:w="153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40.00</w:t>
            </w:r>
          </w:p>
        </w:tc>
        <w:tc>
          <w:tcPr>
            <w:tcW w:w="166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40.00</w:t>
            </w:r>
          </w:p>
        </w:tc>
        <w:tc>
          <w:tcPr>
            <w:tcW w:w="166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270" w:hRule="atLeast"/>
        </w:trPr>
        <w:tc>
          <w:tcPr>
            <w:tcW w:w="12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2210203</w:t>
            </w:r>
          </w:p>
        </w:tc>
        <w:tc>
          <w:tcPr>
            <w:tcW w:w="272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购房补贴</w:t>
            </w:r>
          </w:p>
        </w:tc>
        <w:tc>
          <w:tcPr>
            <w:tcW w:w="153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47.00</w:t>
            </w:r>
          </w:p>
        </w:tc>
        <w:tc>
          <w:tcPr>
            <w:tcW w:w="166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47.00</w:t>
            </w:r>
          </w:p>
        </w:tc>
        <w:tc>
          <w:tcPr>
            <w:tcW w:w="166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rPr>
          <w:rFonts w:ascii="仿宋_GB2312" w:eastAsia="仿宋_GB2312"/>
          <w:sz w:val="24"/>
        </w:rPr>
      </w:pPr>
      <w:r>
        <w:rPr>
          <w:rFonts w:hint="eastAsia" w:ascii="仿宋_GB2312" w:eastAsia="仿宋_GB2312"/>
          <w:sz w:val="24"/>
        </w:rPr>
        <w:t>注：本表反映部门本年度一般公共预算财政拨款支出情况。</w:t>
      </w:r>
    </w:p>
    <w:p>
      <w:pPr>
        <w:rPr>
          <w:rFonts w:ascii="仿宋_GB2312" w:eastAsia="仿宋_GB2312"/>
          <w:sz w:val="32"/>
          <w:szCs w:val="32"/>
        </w:rPr>
      </w:pPr>
    </w:p>
    <w:p>
      <w:pPr>
        <w:pStyle w:val="3"/>
        <w:ind w:firstLine="643" w:firstLineChars="200"/>
        <w:rPr>
          <w:rFonts w:ascii="仿宋_GB2312" w:hAnsi="宋体" w:eastAsia="仿宋_GB2312"/>
          <w:b/>
        </w:rPr>
        <w:sectPr>
          <w:pgSz w:w="11906" w:h="16838"/>
          <w:pgMar w:top="1440" w:right="1800" w:bottom="1440" w:left="1800" w:header="851" w:footer="992" w:gutter="0"/>
          <w:cols w:space="425" w:num="1"/>
          <w:docGrid w:type="lines" w:linePitch="312" w:charSpace="0"/>
        </w:sectPr>
      </w:pPr>
    </w:p>
    <w:p>
      <w:pPr>
        <w:pStyle w:val="3"/>
        <w:ind w:firstLine="643" w:firstLineChars="200"/>
        <w:rPr>
          <w:rFonts w:ascii="仿宋_GB2312" w:hAnsi="宋体" w:eastAsia="仿宋_GB2312"/>
          <w:b/>
        </w:rPr>
      </w:pPr>
      <w:bookmarkStart w:id="9" w:name="_Toc536437210"/>
      <w:r>
        <w:rPr>
          <w:rFonts w:hint="eastAsia" w:ascii="仿宋_GB2312" w:hAnsi="宋体" w:eastAsia="仿宋_GB2312"/>
          <w:b/>
        </w:rPr>
        <w:t>六、一般公共预算财政拨款基本支出决算表</w:t>
      </w:r>
      <w:bookmarkEnd w:id="9"/>
    </w:p>
    <w:p>
      <w:pPr>
        <w:jc w:val="right"/>
        <w:rPr>
          <w:rFonts w:ascii="仿宋_GB2312" w:eastAsia="仿宋_GB2312"/>
          <w:sz w:val="24"/>
          <w:szCs w:val="32"/>
        </w:rPr>
      </w:pPr>
      <w:r>
        <w:rPr>
          <w:rFonts w:hint="eastAsia" w:ascii="仿宋_GB2312" w:eastAsia="仿宋_GB2312"/>
          <w:sz w:val="24"/>
          <w:szCs w:val="32"/>
        </w:rPr>
        <w:t>公开表06</w:t>
      </w:r>
    </w:p>
    <w:p>
      <w:pPr>
        <w:jc w:val="right"/>
        <w:rPr>
          <w:rFonts w:ascii="仿宋_GB2312" w:eastAsia="仿宋_GB2312"/>
          <w:sz w:val="22"/>
          <w:szCs w:val="32"/>
        </w:rPr>
      </w:pPr>
      <w:r>
        <w:rPr>
          <w:rFonts w:hint="eastAsia" w:ascii="仿宋_GB2312" w:eastAsia="仿宋_GB2312"/>
          <w:sz w:val="22"/>
          <w:szCs w:val="32"/>
        </w:rPr>
        <w:t>金额单位：万元</w:t>
      </w:r>
    </w:p>
    <w:p>
      <w:pPr>
        <w:jc w:val="right"/>
      </w:pPr>
    </w:p>
    <w:p>
      <w:pPr>
        <w:tabs>
          <w:tab w:val="left" w:pos="615"/>
        </w:tabs>
      </w:pPr>
      <w:r>
        <w:tab/>
      </w:r>
    </w:p>
    <w:tbl>
      <w:tblPr>
        <w:tblStyle w:val="9"/>
        <w:tblW w:w="15741" w:type="dxa"/>
        <w:tblInd w:w="93" w:type="dxa"/>
        <w:tblLayout w:type="fixed"/>
        <w:tblCellMar>
          <w:top w:w="0" w:type="dxa"/>
          <w:left w:w="108" w:type="dxa"/>
          <w:bottom w:w="0" w:type="dxa"/>
          <w:right w:w="108" w:type="dxa"/>
        </w:tblCellMar>
      </w:tblPr>
      <w:tblGrid>
        <w:gridCol w:w="1154"/>
        <w:gridCol w:w="3397"/>
        <w:gridCol w:w="1134"/>
        <w:gridCol w:w="1276"/>
        <w:gridCol w:w="2268"/>
        <w:gridCol w:w="1134"/>
        <w:gridCol w:w="1134"/>
        <w:gridCol w:w="2268"/>
        <w:gridCol w:w="1110"/>
        <w:gridCol w:w="866"/>
      </w:tblGrid>
      <w:tr>
        <w:tblPrEx>
          <w:tblLayout w:type="fixed"/>
          <w:tblCellMar>
            <w:top w:w="0" w:type="dxa"/>
            <w:left w:w="108" w:type="dxa"/>
            <w:bottom w:w="0" w:type="dxa"/>
            <w:right w:w="108" w:type="dxa"/>
          </w:tblCellMar>
        </w:tblPrEx>
        <w:trPr>
          <w:gridAfter w:val="1"/>
          <w:wAfter w:w="866" w:type="dxa"/>
          <w:trHeight w:val="270" w:hRule="atLeast"/>
        </w:trPr>
        <w:tc>
          <w:tcPr>
            <w:tcW w:w="5685"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人员经费</w:t>
            </w:r>
          </w:p>
        </w:tc>
        <w:tc>
          <w:tcPr>
            <w:tcW w:w="9190"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公用经费</w:t>
            </w:r>
          </w:p>
        </w:tc>
      </w:tr>
      <w:tr>
        <w:tblPrEx>
          <w:tblLayout w:type="fixed"/>
          <w:tblCellMar>
            <w:top w:w="0" w:type="dxa"/>
            <w:left w:w="108" w:type="dxa"/>
            <w:bottom w:w="0" w:type="dxa"/>
            <w:right w:w="108" w:type="dxa"/>
          </w:tblCellMar>
        </w:tblPrEx>
        <w:trPr>
          <w:gridAfter w:val="1"/>
          <w:wAfter w:w="866" w:type="dxa"/>
          <w:trHeight w:val="720" w:hRule="atLeast"/>
        </w:trPr>
        <w:tc>
          <w:tcPr>
            <w:tcW w:w="11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经济分类科目编码</w:t>
            </w:r>
          </w:p>
        </w:tc>
        <w:tc>
          <w:tcPr>
            <w:tcW w:w="339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科目名称</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金额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经济分类科目编码</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科目名称</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金额</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经济分类科目编码</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科目名称</w:t>
            </w:r>
          </w:p>
        </w:tc>
        <w:tc>
          <w:tcPr>
            <w:tcW w:w="11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金额 </w:t>
            </w:r>
          </w:p>
        </w:tc>
      </w:tr>
      <w:tr>
        <w:tblPrEx>
          <w:tblLayout w:type="fixed"/>
          <w:tblCellMar>
            <w:top w:w="0" w:type="dxa"/>
            <w:left w:w="108" w:type="dxa"/>
            <w:bottom w:w="0" w:type="dxa"/>
            <w:right w:w="108" w:type="dxa"/>
          </w:tblCellMar>
        </w:tblPrEx>
        <w:trPr>
          <w:gridAfter w:val="1"/>
          <w:wAfter w:w="866" w:type="dxa"/>
          <w:trHeight w:val="270" w:hRule="atLeast"/>
        </w:trPr>
        <w:tc>
          <w:tcPr>
            <w:tcW w:w="11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301</w:t>
            </w:r>
          </w:p>
        </w:tc>
        <w:tc>
          <w:tcPr>
            <w:tcW w:w="339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工资福利支出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493.12</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302</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商品和服务支出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57.09</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310</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其他资本性支出 </w:t>
            </w:r>
          </w:p>
        </w:tc>
        <w:tc>
          <w:tcPr>
            <w:tcW w:w="111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0.41</w:t>
            </w:r>
          </w:p>
        </w:tc>
      </w:tr>
      <w:tr>
        <w:tblPrEx>
          <w:tblLayout w:type="fixed"/>
          <w:tblCellMar>
            <w:top w:w="0" w:type="dxa"/>
            <w:left w:w="108" w:type="dxa"/>
            <w:bottom w:w="0" w:type="dxa"/>
            <w:right w:w="108" w:type="dxa"/>
          </w:tblCellMar>
        </w:tblPrEx>
        <w:trPr>
          <w:gridAfter w:val="1"/>
          <w:wAfter w:w="866" w:type="dxa"/>
          <w:trHeight w:val="270" w:hRule="atLeast"/>
        </w:trPr>
        <w:tc>
          <w:tcPr>
            <w:tcW w:w="11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30101</w:t>
            </w:r>
          </w:p>
        </w:tc>
        <w:tc>
          <w:tcPr>
            <w:tcW w:w="339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基本工资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61.51</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30201</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办公费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1.41</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31002</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办公设备购置 </w:t>
            </w:r>
          </w:p>
        </w:tc>
        <w:tc>
          <w:tcPr>
            <w:tcW w:w="111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0.41</w:t>
            </w:r>
          </w:p>
        </w:tc>
      </w:tr>
      <w:tr>
        <w:tblPrEx>
          <w:tblLayout w:type="fixed"/>
          <w:tblCellMar>
            <w:top w:w="0" w:type="dxa"/>
            <w:left w:w="108" w:type="dxa"/>
            <w:bottom w:w="0" w:type="dxa"/>
            <w:right w:w="108" w:type="dxa"/>
          </w:tblCellMar>
        </w:tblPrEx>
        <w:trPr>
          <w:gridAfter w:val="1"/>
          <w:wAfter w:w="866" w:type="dxa"/>
          <w:trHeight w:val="270" w:hRule="atLeast"/>
        </w:trPr>
        <w:tc>
          <w:tcPr>
            <w:tcW w:w="11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30102</w:t>
            </w:r>
          </w:p>
        </w:tc>
        <w:tc>
          <w:tcPr>
            <w:tcW w:w="339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津贴补贴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51.42</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30202</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印刷费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0.30</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31003</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专用设备购置 </w:t>
            </w:r>
          </w:p>
        </w:tc>
        <w:tc>
          <w:tcPr>
            <w:tcW w:w="111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Layout w:type="fixed"/>
          <w:tblCellMar>
            <w:top w:w="0" w:type="dxa"/>
            <w:left w:w="108" w:type="dxa"/>
            <w:bottom w:w="0" w:type="dxa"/>
            <w:right w:w="108" w:type="dxa"/>
          </w:tblCellMar>
        </w:tblPrEx>
        <w:trPr>
          <w:gridAfter w:val="1"/>
          <w:wAfter w:w="866" w:type="dxa"/>
          <w:trHeight w:val="270" w:hRule="atLeast"/>
        </w:trPr>
        <w:tc>
          <w:tcPr>
            <w:tcW w:w="11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30103</w:t>
            </w:r>
          </w:p>
        </w:tc>
        <w:tc>
          <w:tcPr>
            <w:tcW w:w="339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奖金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30203</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咨询费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31007</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信息网络及软件购置更新 </w:t>
            </w:r>
          </w:p>
        </w:tc>
        <w:tc>
          <w:tcPr>
            <w:tcW w:w="111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Layout w:type="fixed"/>
          <w:tblCellMar>
            <w:top w:w="0" w:type="dxa"/>
            <w:left w:w="108" w:type="dxa"/>
            <w:bottom w:w="0" w:type="dxa"/>
            <w:right w:w="108" w:type="dxa"/>
          </w:tblCellMar>
        </w:tblPrEx>
        <w:trPr>
          <w:gridAfter w:val="1"/>
          <w:wAfter w:w="866" w:type="dxa"/>
          <w:trHeight w:val="270" w:hRule="atLeast"/>
        </w:trPr>
        <w:tc>
          <w:tcPr>
            <w:tcW w:w="11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30104</w:t>
            </w:r>
          </w:p>
        </w:tc>
        <w:tc>
          <w:tcPr>
            <w:tcW w:w="339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其他社会保障缴费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30204</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手续费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0.29</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31013</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公务用车购置 </w:t>
            </w:r>
          </w:p>
        </w:tc>
        <w:tc>
          <w:tcPr>
            <w:tcW w:w="111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Layout w:type="fixed"/>
          <w:tblCellMar>
            <w:top w:w="0" w:type="dxa"/>
            <w:left w:w="108" w:type="dxa"/>
            <w:bottom w:w="0" w:type="dxa"/>
            <w:right w:w="108" w:type="dxa"/>
          </w:tblCellMar>
        </w:tblPrEx>
        <w:trPr>
          <w:gridAfter w:val="1"/>
          <w:wAfter w:w="866" w:type="dxa"/>
          <w:trHeight w:val="270" w:hRule="atLeast"/>
        </w:trPr>
        <w:tc>
          <w:tcPr>
            <w:tcW w:w="11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30106</w:t>
            </w:r>
          </w:p>
        </w:tc>
        <w:tc>
          <w:tcPr>
            <w:tcW w:w="339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伙食补助费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30205</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水费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11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Layout w:type="fixed"/>
          <w:tblCellMar>
            <w:top w:w="0" w:type="dxa"/>
            <w:left w:w="108" w:type="dxa"/>
            <w:bottom w:w="0" w:type="dxa"/>
            <w:right w:w="108" w:type="dxa"/>
          </w:tblCellMar>
        </w:tblPrEx>
        <w:trPr>
          <w:gridAfter w:val="1"/>
          <w:wAfter w:w="866" w:type="dxa"/>
          <w:trHeight w:val="270" w:hRule="atLeast"/>
        </w:trPr>
        <w:tc>
          <w:tcPr>
            <w:tcW w:w="11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30107</w:t>
            </w:r>
          </w:p>
        </w:tc>
        <w:tc>
          <w:tcPr>
            <w:tcW w:w="339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绩效工资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188.27</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30206</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电费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11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Layout w:type="fixed"/>
          <w:tblCellMar>
            <w:top w:w="0" w:type="dxa"/>
            <w:left w:w="108" w:type="dxa"/>
            <w:bottom w:w="0" w:type="dxa"/>
            <w:right w:w="108" w:type="dxa"/>
          </w:tblCellMar>
        </w:tblPrEx>
        <w:trPr>
          <w:gridAfter w:val="1"/>
          <w:wAfter w:w="866" w:type="dxa"/>
          <w:trHeight w:val="270" w:hRule="atLeast"/>
        </w:trPr>
        <w:tc>
          <w:tcPr>
            <w:tcW w:w="11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30108</w:t>
            </w:r>
          </w:p>
        </w:tc>
        <w:tc>
          <w:tcPr>
            <w:tcW w:w="339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机关事业单位基本养老保险缴费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93.99</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30207</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邮电费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0.51</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11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Layout w:type="fixed"/>
          <w:tblCellMar>
            <w:top w:w="0" w:type="dxa"/>
            <w:left w:w="108" w:type="dxa"/>
            <w:bottom w:w="0" w:type="dxa"/>
            <w:right w:w="108" w:type="dxa"/>
          </w:tblCellMar>
        </w:tblPrEx>
        <w:trPr>
          <w:gridAfter w:val="1"/>
          <w:wAfter w:w="866" w:type="dxa"/>
          <w:trHeight w:val="270" w:hRule="atLeast"/>
        </w:trPr>
        <w:tc>
          <w:tcPr>
            <w:tcW w:w="11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30109</w:t>
            </w:r>
          </w:p>
        </w:tc>
        <w:tc>
          <w:tcPr>
            <w:tcW w:w="339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职业年金缴费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57.93</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30208</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取暖费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11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Layout w:type="fixed"/>
          <w:tblCellMar>
            <w:top w:w="0" w:type="dxa"/>
            <w:left w:w="108" w:type="dxa"/>
            <w:bottom w:w="0" w:type="dxa"/>
            <w:right w:w="108" w:type="dxa"/>
          </w:tblCellMar>
        </w:tblPrEx>
        <w:trPr>
          <w:gridAfter w:val="1"/>
          <w:wAfter w:w="866" w:type="dxa"/>
          <w:trHeight w:val="270" w:hRule="atLeast"/>
        </w:trPr>
        <w:tc>
          <w:tcPr>
            <w:tcW w:w="11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30199</w:t>
            </w:r>
          </w:p>
        </w:tc>
        <w:tc>
          <w:tcPr>
            <w:tcW w:w="339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其他工资福利支出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30209</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物业管理费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1.82</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11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Layout w:type="fixed"/>
          <w:tblCellMar>
            <w:top w:w="0" w:type="dxa"/>
            <w:left w:w="108" w:type="dxa"/>
            <w:bottom w:w="0" w:type="dxa"/>
            <w:right w:w="108" w:type="dxa"/>
          </w:tblCellMar>
        </w:tblPrEx>
        <w:trPr>
          <w:gridAfter w:val="1"/>
          <w:wAfter w:w="866" w:type="dxa"/>
          <w:trHeight w:val="270" w:hRule="atLeast"/>
        </w:trPr>
        <w:tc>
          <w:tcPr>
            <w:tcW w:w="11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303</w:t>
            </w:r>
          </w:p>
        </w:tc>
        <w:tc>
          <w:tcPr>
            <w:tcW w:w="339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对个人和家庭的补助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10.00</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30211</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差旅费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3.83</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11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Layout w:type="fixed"/>
          <w:tblCellMar>
            <w:top w:w="0" w:type="dxa"/>
            <w:left w:w="108" w:type="dxa"/>
            <w:bottom w:w="0" w:type="dxa"/>
            <w:right w:w="108" w:type="dxa"/>
          </w:tblCellMar>
        </w:tblPrEx>
        <w:trPr>
          <w:gridAfter w:val="1"/>
          <w:wAfter w:w="866" w:type="dxa"/>
          <w:trHeight w:val="270" w:hRule="atLeast"/>
        </w:trPr>
        <w:tc>
          <w:tcPr>
            <w:tcW w:w="11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30301</w:t>
            </w:r>
          </w:p>
        </w:tc>
        <w:tc>
          <w:tcPr>
            <w:tcW w:w="339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离休费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30212</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因公出国（境）费用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11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Layout w:type="fixed"/>
          <w:tblCellMar>
            <w:top w:w="0" w:type="dxa"/>
            <w:left w:w="108" w:type="dxa"/>
            <w:bottom w:w="0" w:type="dxa"/>
            <w:right w:w="108" w:type="dxa"/>
          </w:tblCellMar>
        </w:tblPrEx>
        <w:trPr>
          <w:gridAfter w:val="1"/>
          <w:wAfter w:w="866" w:type="dxa"/>
          <w:trHeight w:val="270" w:hRule="atLeast"/>
        </w:trPr>
        <w:tc>
          <w:tcPr>
            <w:tcW w:w="11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30302</w:t>
            </w:r>
          </w:p>
        </w:tc>
        <w:tc>
          <w:tcPr>
            <w:tcW w:w="339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退休费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3.70</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30213</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维修（护）费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20.38</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11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Layout w:type="fixed"/>
          <w:tblCellMar>
            <w:top w:w="0" w:type="dxa"/>
            <w:left w:w="108" w:type="dxa"/>
            <w:bottom w:w="0" w:type="dxa"/>
            <w:right w:w="108" w:type="dxa"/>
          </w:tblCellMar>
        </w:tblPrEx>
        <w:trPr>
          <w:gridAfter w:val="1"/>
          <w:wAfter w:w="866" w:type="dxa"/>
          <w:trHeight w:val="270" w:hRule="atLeast"/>
        </w:trPr>
        <w:tc>
          <w:tcPr>
            <w:tcW w:w="11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30303</w:t>
            </w:r>
          </w:p>
        </w:tc>
        <w:tc>
          <w:tcPr>
            <w:tcW w:w="339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退职（役）费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30214</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租赁费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11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Layout w:type="fixed"/>
          <w:tblCellMar>
            <w:top w:w="0" w:type="dxa"/>
            <w:left w:w="108" w:type="dxa"/>
            <w:bottom w:w="0" w:type="dxa"/>
            <w:right w:w="108" w:type="dxa"/>
          </w:tblCellMar>
        </w:tblPrEx>
        <w:trPr>
          <w:gridAfter w:val="1"/>
          <w:wAfter w:w="866" w:type="dxa"/>
          <w:trHeight w:val="270" w:hRule="atLeast"/>
        </w:trPr>
        <w:tc>
          <w:tcPr>
            <w:tcW w:w="11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30304</w:t>
            </w:r>
          </w:p>
        </w:tc>
        <w:tc>
          <w:tcPr>
            <w:tcW w:w="339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抚恤金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30215</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会议费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0.36</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11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Layout w:type="fixed"/>
          <w:tblCellMar>
            <w:top w:w="0" w:type="dxa"/>
            <w:left w:w="108" w:type="dxa"/>
            <w:bottom w:w="0" w:type="dxa"/>
            <w:right w:w="108" w:type="dxa"/>
          </w:tblCellMar>
        </w:tblPrEx>
        <w:trPr>
          <w:gridAfter w:val="1"/>
          <w:wAfter w:w="866" w:type="dxa"/>
          <w:trHeight w:val="270" w:hRule="atLeast"/>
        </w:trPr>
        <w:tc>
          <w:tcPr>
            <w:tcW w:w="11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30305</w:t>
            </w:r>
          </w:p>
        </w:tc>
        <w:tc>
          <w:tcPr>
            <w:tcW w:w="339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生活补助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6.30</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30216</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培训费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0.56</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11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Layout w:type="fixed"/>
          <w:tblCellMar>
            <w:top w:w="0" w:type="dxa"/>
            <w:left w:w="108" w:type="dxa"/>
            <w:bottom w:w="0" w:type="dxa"/>
            <w:right w:w="108" w:type="dxa"/>
          </w:tblCellMar>
        </w:tblPrEx>
        <w:trPr>
          <w:gridAfter w:val="1"/>
          <w:wAfter w:w="866" w:type="dxa"/>
          <w:trHeight w:val="270" w:hRule="atLeast"/>
        </w:trPr>
        <w:tc>
          <w:tcPr>
            <w:tcW w:w="11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30307</w:t>
            </w:r>
          </w:p>
        </w:tc>
        <w:tc>
          <w:tcPr>
            <w:tcW w:w="339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医疗费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30217</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公务接待费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11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Layout w:type="fixed"/>
          <w:tblCellMar>
            <w:top w:w="0" w:type="dxa"/>
            <w:left w:w="108" w:type="dxa"/>
            <w:bottom w:w="0" w:type="dxa"/>
            <w:right w:w="108" w:type="dxa"/>
          </w:tblCellMar>
        </w:tblPrEx>
        <w:trPr>
          <w:gridAfter w:val="1"/>
          <w:wAfter w:w="866" w:type="dxa"/>
          <w:trHeight w:val="270" w:hRule="atLeast"/>
        </w:trPr>
        <w:tc>
          <w:tcPr>
            <w:tcW w:w="11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30308</w:t>
            </w:r>
          </w:p>
        </w:tc>
        <w:tc>
          <w:tcPr>
            <w:tcW w:w="339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助学金</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30218</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专用材料费</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0.34</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p>
        </w:tc>
        <w:tc>
          <w:tcPr>
            <w:tcW w:w="111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p>
        </w:tc>
      </w:tr>
      <w:tr>
        <w:tblPrEx>
          <w:tblLayout w:type="fixed"/>
          <w:tblCellMar>
            <w:top w:w="0" w:type="dxa"/>
            <w:left w:w="108" w:type="dxa"/>
            <w:bottom w:w="0" w:type="dxa"/>
            <w:right w:w="108" w:type="dxa"/>
          </w:tblCellMar>
        </w:tblPrEx>
        <w:trPr>
          <w:gridAfter w:val="1"/>
          <w:wAfter w:w="866" w:type="dxa"/>
          <w:trHeight w:val="270" w:hRule="atLeast"/>
        </w:trPr>
        <w:tc>
          <w:tcPr>
            <w:tcW w:w="11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30309</w:t>
            </w:r>
          </w:p>
        </w:tc>
        <w:tc>
          <w:tcPr>
            <w:tcW w:w="339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奖励金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30226</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劳务费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11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Layout w:type="fixed"/>
          <w:tblCellMar>
            <w:top w:w="0" w:type="dxa"/>
            <w:left w:w="108" w:type="dxa"/>
            <w:bottom w:w="0" w:type="dxa"/>
            <w:right w:w="108" w:type="dxa"/>
          </w:tblCellMar>
        </w:tblPrEx>
        <w:trPr>
          <w:gridAfter w:val="1"/>
          <w:wAfter w:w="866" w:type="dxa"/>
          <w:trHeight w:val="270" w:hRule="atLeast"/>
        </w:trPr>
        <w:tc>
          <w:tcPr>
            <w:tcW w:w="11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30311</w:t>
            </w:r>
          </w:p>
        </w:tc>
        <w:tc>
          <w:tcPr>
            <w:tcW w:w="339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住房公积金</w:t>
            </w:r>
            <w:r>
              <w:rPr>
                <w:rFonts w:hint="eastAsia" w:ascii="仿宋_GB2312" w:hAnsi="宋体" w:eastAsia="仿宋_GB2312" w:cs="宋体"/>
                <w:kern w:val="0"/>
                <w:sz w:val="22"/>
                <w:szCs w:val="22"/>
              </w:rPr>
              <w:t xml:space="preserve">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40.00　</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30227</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委托业务费</w:t>
            </w:r>
            <w:r>
              <w:rPr>
                <w:rFonts w:hint="eastAsia" w:ascii="仿宋_GB2312" w:hAnsi="宋体" w:eastAsia="仿宋_GB2312" w:cs="宋体"/>
                <w:kern w:val="0"/>
                <w:sz w:val="22"/>
                <w:szCs w:val="22"/>
              </w:rPr>
              <w:t xml:space="preserve">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1.06</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p>
        </w:tc>
        <w:tc>
          <w:tcPr>
            <w:tcW w:w="111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p>
        </w:tc>
      </w:tr>
      <w:tr>
        <w:tblPrEx>
          <w:tblLayout w:type="fixed"/>
          <w:tblCellMar>
            <w:top w:w="0" w:type="dxa"/>
            <w:left w:w="108" w:type="dxa"/>
            <w:bottom w:w="0" w:type="dxa"/>
            <w:right w:w="108" w:type="dxa"/>
          </w:tblCellMar>
        </w:tblPrEx>
        <w:trPr>
          <w:gridAfter w:val="1"/>
          <w:wAfter w:w="866" w:type="dxa"/>
          <w:trHeight w:val="270" w:hRule="atLeast"/>
        </w:trPr>
        <w:tc>
          <w:tcPr>
            <w:tcW w:w="11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30312</w:t>
            </w:r>
          </w:p>
        </w:tc>
        <w:tc>
          <w:tcPr>
            <w:tcW w:w="339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提租补贴</w:t>
            </w:r>
            <w:r>
              <w:rPr>
                <w:rFonts w:hint="eastAsia" w:ascii="仿宋_GB2312" w:hAnsi="宋体" w:eastAsia="仿宋_GB2312" w:cs="宋体"/>
                <w:kern w:val="0"/>
                <w:sz w:val="22"/>
                <w:szCs w:val="22"/>
              </w:rPr>
              <w:t xml:space="preserve">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30228</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工会经费</w:t>
            </w:r>
            <w:r>
              <w:rPr>
                <w:rFonts w:hint="eastAsia" w:ascii="仿宋_GB2312" w:hAnsi="宋体" w:eastAsia="仿宋_GB2312" w:cs="宋体"/>
                <w:kern w:val="0"/>
                <w:sz w:val="22"/>
                <w:szCs w:val="22"/>
              </w:rPr>
              <w:t xml:space="preserve">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p>
        </w:tc>
        <w:tc>
          <w:tcPr>
            <w:tcW w:w="111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p>
        </w:tc>
      </w:tr>
      <w:tr>
        <w:tblPrEx>
          <w:tblLayout w:type="fixed"/>
          <w:tblCellMar>
            <w:top w:w="0" w:type="dxa"/>
            <w:left w:w="108" w:type="dxa"/>
            <w:bottom w:w="0" w:type="dxa"/>
            <w:right w:w="108" w:type="dxa"/>
          </w:tblCellMar>
        </w:tblPrEx>
        <w:trPr>
          <w:gridAfter w:val="1"/>
          <w:wAfter w:w="866" w:type="dxa"/>
          <w:trHeight w:val="270" w:hRule="atLeast"/>
        </w:trPr>
        <w:tc>
          <w:tcPr>
            <w:tcW w:w="11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30313</w:t>
            </w:r>
          </w:p>
        </w:tc>
        <w:tc>
          <w:tcPr>
            <w:tcW w:w="339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购房补贴</w:t>
            </w:r>
            <w:r>
              <w:rPr>
                <w:rFonts w:hint="eastAsia" w:ascii="仿宋_GB2312" w:hAnsi="宋体" w:eastAsia="仿宋_GB2312" w:cs="宋体"/>
                <w:kern w:val="0"/>
                <w:sz w:val="22"/>
                <w:szCs w:val="22"/>
              </w:rPr>
              <w:t xml:space="preserve">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30229</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福利费</w:t>
            </w:r>
            <w:r>
              <w:rPr>
                <w:rFonts w:hint="eastAsia" w:ascii="仿宋_GB2312" w:hAnsi="宋体" w:eastAsia="仿宋_GB2312" w:cs="宋体"/>
                <w:kern w:val="0"/>
                <w:sz w:val="22"/>
                <w:szCs w:val="22"/>
              </w:rPr>
              <w:t xml:space="preserve">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8.24</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p>
        </w:tc>
        <w:tc>
          <w:tcPr>
            <w:tcW w:w="111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p>
        </w:tc>
      </w:tr>
      <w:tr>
        <w:tblPrEx>
          <w:tblLayout w:type="fixed"/>
          <w:tblCellMar>
            <w:top w:w="0" w:type="dxa"/>
            <w:left w:w="108" w:type="dxa"/>
            <w:bottom w:w="0" w:type="dxa"/>
            <w:right w:w="108" w:type="dxa"/>
          </w:tblCellMar>
        </w:tblPrEx>
        <w:trPr>
          <w:gridAfter w:val="1"/>
          <w:wAfter w:w="866" w:type="dxa"/>
          <w:trHeight w:val="270" w:hRule="atLeast"/>
        </w:trPr>
        <w:tc>
          <w:tcPr>
            <w:tcW w:w="11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30314</w:t>
            </w:r>
          </w:p>
        </w:tc>
        <w:tc>
          <w:tcPr>
            <w:tcW w:w="339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采暖补贴</w:t>
            </w:r>
            <w:r>
              <w:rPr>
                <w:rFonts w:hint="eastAsia" w:ascii="仿宋_GB2312" w:hAnsi="宋体" w:eastAsia="仿宋_GB2312" w:cs="宋体"/>
                <w:kern w:val="0"/>
                <w:sz w:val="22"/>
                <w:szCs w:val="22"/>
              </w:rPr>
              <w:t xml:space="preserve">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30231</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公务用车运行维护费</w:t>
            </w:r>
            <w:r>
              <w:rPr>
                <w:rFonts w:hint="eastAsia" w:ascii="仿宋_GB2312" w:hAnsi="宋体" w:eastAsia="仿宋_GB2312" w:cs="宋体"/>
                <w:kern w:val="0"/>
                <w:sz w:val="22"/>
                <w:szCs w:val="22"/>
              </w:rPr>
              <w:t xml:space="preserve">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15.25</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p>
        </w:tc>
        <w:tc>
          <w:tcPr>
            <w:tcW w:w="111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p>
        </w:tc>
      </w:tr>
      <w:tr>
        <w:tblPrEx>
          <w:tblLayout w:type="fixed"/>
          <w:tblCellMar>
            <w:top w:w="0" w:type="dxa"/>
            <w:left w:w="108" w:type="dxa"/>
            <w:bottom w:w="0" w:type="dxa"/>
            <w:right w:w="108" w:type="dxa"/>
          </w:tblCellMar>
        </w:tblPrEx>
        <w:trPr>
          <w:gridAfter w:val="1"/>
          <w:wAfter w:w="866" w:type="dxa"/>
          <w:trHeight w:val="270" w:hRule="atLeast"/>
        </w:trPr>
        <w:tc>
          <w:tcPr>
            <w:tcW w:w="11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30315</w:t>
            </w:r>
          </w:p>
        </w:tc>
        <w:tc>
          <w:tcPr>
            <w:tcW w:w="339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物业服务补贴</w:t>
            </w:r>
            <w:r>
              <w:rPr>
                <w:rFonts w:hint="eastAsia" w:ascii="仿宋_GB2312" w:hAnsi="宋体" w:eastAsia="仿宋_GB2312" w:cs="宋体"/>
                <w:kern w:val="0"/>
                <w:sz w:val="22"/>
                <w:szCs w:val="22"/>
              </w:rPr>
              <w:t xml:space="preserve">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30239</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其他交通费用</w:t>
            </w:r>
            <w:r>
              <w:rPr>
                <w:rFonts w:hint="eastAsia" w:ascii="仿宋_GB2312" w:hAnsi="宋体" w:eastAsia="仿宋_GB2312" w:cs="宋体"/>
                <w:kern w:val="0"/>
                <w:sz w:val="22"/>
                <w:szCs w:val="22"/>
              </w:rPr>
              <w:t xml:space="preserve">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p>
        </w:tc>
        <w:tc>
          <w:tcPr>
            <w:tcW w:w="111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p>
        </w:tc>
      </w:tr>
      <w:tr>
        <w:tblPrEx>
          <w:tblLayout w:type="fixed"/>
          <w:tblCellMar>
            <w:top w:w="0" w:type="dxa"/>
            <w:left w:w="108" w:type="dxa"/>
            <w:bottom w:w="0" w:type="dxa"/>
            <w:right w:w="108" w:type="dxa"/>
          </w:tblCellMar>
        </w:tblPrEx>
        <w:trPr>
          <w:gridAfter w:val="1"/>
          <w:wAfter w:w="866" w:type="dxa"/>
          <w:trHeight w:val="270" w:hRule="atLeast"/>
        </w:trPr>
        <w:tc>
          <w:tcPr>
            <w:tcW w:w="11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30399</w:t>
            </w:r>
          </w:p>
        </w:tc>
        <w:tc>
          <w:tcPr>
            <w:tcW w:w="339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其他对个人和家庭的补助支出</w:t>
            </w:r>
            <w:r>
              <w:rPr>
                <w:rFonts w:hint="eastAsia" w:ascii="仿宋_GB2312" w:hAnsi="宋体" w:eastAsia="仿宋_GB2312" w:cs="宋体"/>
                <w:kern w:val="0"/>
                <w:sz w:val="22"/>
                <w:szCs w:val="22"/>
              </w:rPr>
              <w:t xml:space="preserve">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30240</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税金及附加费用</w:t>
            </w:r>
            <w:r>
              <w:rPr>
                <w:rFonts w:hint="eastAsia" w:ascii="仿宋_GB2312" w:hAnsi="宋体" w:eastAsia="仿宋_GB2312" w:cs="宋体"/>
                <w:kern w:val="0"/>
                <w:sz w:val="22"/>
                <w:szCs w:val="22"/>
              </w:rPr>
              <w:t xml:space="preserve">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p>
        </w:tc>
        <w:tc>
          <w:tcPr>
            <w:tcW w:w="111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p>
        </w:tc>
      </w:tr>
      <w:tr>
        <w:tblPrEx>
          <w:tblLayout w:type="fixed"/>
          <w:tblCellMar>
            <w:top w:w="0" w:type="dxa"/>
            <w:left w:w="108" w:type="dxa"/>
            <w:bottom w:w="0" w:type="dxa"/>
            <w:right w:w="108" w:type="dxa"/>
          </w:tblCellMar>
        </w:tblPrEx>
        <w:trPr>
          <w:gridAfter w:val="1"/>
          <w:wAfter w:w="866" w:type="dxa"/>
          <w:trHeight w:val="270" w:hRule="atLeast"/>
        </w:trPr>
        <w:tc>
          <w:tcPr>
            <w:tcW w:w="11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p>
        </w:tc>
        <w:tc>
          <w:tcPr>
            <w:tcW w:w="339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30299</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其他商品和服务支出</w:t>
            </w:r>
            <w:r>
              <w:rPr>
                <w:rFonts w:hint="eastAsia" w:ascii="仿宋_GB2312" w:hAnsi="宋体" w:eastAsia="仿宋_GB2312" w:cs="宋体"/>
                <w:kern w:val="0"/>
                <w:sz w:val="22"/>
                <w:szCs w:val="22"/>
              </w:rPr>
              <w:t xml:space="preserve">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2.74</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p>
        </w:tc>
        <w:tc>
          <w:tcPr>
            <w:tcW w:w="111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p>
        </w:tc>
      </w:tr>
      <w:tr>
        <w:tblPrEx>
          <w:tblLayout w:type="fixed"/>
          <w:tblCellMar>
            <w:top w:w="0" w:type="dxa"/>
            <w:left w:w="108" w:type="dxa"/>
            <w:bottom w:w="0" w:type="dxa"/>
            <w:right w:w="108" w:type="dxa"/>
          </w:tblCellMar>
        </w:tblPrEx>
        <w:trPr>
          <w:trHeight w:val="270" w:hRule="atLeast"/>
        </w:trPr>
        <w:tc>
          <w:tcPr>
            <w:tcW w:w="4551"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人员经费合计</w:t>
            </w:r>
            <w:r>
              <w:rPr>
                <w:rFonts w:hint="eastAsia" w:ascii="仿宋_GB2312" w:hAnsi="宋体" w:eastAsia="仿宋_GB2312" w:cs="宋体"/>
                <w:kern w:val="0"/>
                <w:sz w:val="22"/>
                <w:szCs w:val="22"/>
              </w:rPr>
              <w:t xml:space="preserve">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503.12</w:t>
            </w:r>
          </w:p>
        </w:tc>
        <w:tc>
          <w:tcPr>
            <w:tcW w:w="8080"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公用经费合计</w:t>
            </w:r>
          </w:p>
        </w:tc>
        <w:tc>
          <w:tcPr>
            <w:tcW w:w="111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57.50</w:t>
            </w:r>
          </w:p>
        </w:tc>
        <w:tc>
          <w:tcPr>
            <w:tcW w:w="866" w:type="dxa"/>
            <w:tcBorders>
              <w:top w:val="nil"/>
              <w:left w:val="nil"/>
              <w:bottom w:val="nil"/>
              <w:right w:val="single" w:color="auto" w:sz="4" w:space="0"/>
            </w:tcBorders>
            <w:shd w:val="clear" w:color="auto" w:fill="auto"/>
            <w:vAlign w:val="center"/>
          </w:tcPr>
          <w:p>
            <w:pPr>
              <w:widowControl/>
              <w:jc w:val="left"/>
              <w:rPr>
                <w:rFonts w:ascii="仿宋_GB2312" w:hAnsi="宋体" w:eastAsia="仿宋_GB2312" w:cs="宋体"/>
                <w:color w:val="000000"/>
                <w:kern w:val="0"/>
                <w:sz w:val="22"/>
                <w:szCs w:val="22"/>
              </w:rPr>
            </w:pPr>
          </w:p>
        </w:tc>
      </w:tr>
    </w:tbl>
    <w:p>
      <w:pPr>
        <w:tabs>
          <w:tab w:val="left" w:pos="615"/>
        </w:tabs>
        <w:rPr>
          <w:rFonts w:ascii="仿宋_GB2312" w:eastAsia="仿宋_GB2312"/>
          <w:sz w:val="24"/>
        </w:rPr>
      </w:pPr>
      <w:r>
        <w:rPr>
          <w:rFonts w:hint="eastAsia" w:ascii="仿宋_GB2312" w:eastAsia="仿宋_GB2312"/>
          <w:sz w:val="24"/>
        </w:rPr>
        <w:t>注：本表反映部门本年度一般公共预算财政拨款基本支出明细情况。</w:t>
      </w:r>
      <w:bookmarkStart w:id="10" w:name="_Toc536437211"/>
    </w:p>
    <w:p>
      <w:pPr>
        <w:pStyle w:val="3"/>
        <w:ind w:firstLine="643" w:firstLineChars="200"/>
        <w:rPr>
          <w:rFonts w:ascii="仿宋_GB2312" w:hAnsi="宋体" w:eastAsia="仿宋_GB2312"/>
          <w:b/>
        </w:rPr>
      </w:pPr>
    </w:p>
    <w:p/>
    <w:p/>
    <w:p/>
    <w:p/>
    <w:p/>
    <w:p/>
    <w:p>
      <w:pPr>
        <w:pStyle w:val="3"/>
        <w:ind w:firstLine="643" w:firstLineChars="200"/>
        <w:rPr>
          <w:rFonts w:ascii="仿宋_GB2312" w:hAnsi="宋体" w:eastAsia="仿宋_GB2312"/>
          <w:b/>
        </w:rPr>
      </w:pPr>
      <w:r>
        <w:rPr>
          <w:rFonts w:hint="eastAsia" w:ascii="仿宋_GB2312" w:hAnsi="宋体" w:eastAsia="仿宋_GB2312"/>
          <w:b/>
        </w:rPr>
        <w:t>七、一般公共预算财政拨款“三公”经费支出决算表</w:t>
      </w:r>
      <w:bookmarkEnd w:id="10"/>
    </w:p>
    <w:p>
      <w:pPr>
        <w:jc w:val="right"/>
        <w:rPr>
          <w:rFonts w:ascii="仿宋_GB2312" w:eastAsia="仿宋_GB2312"/>
          <w:sz w:val="24"/>
          <w:szCs w:val="32"/>
        </w:rPr>
      </w:pPr>
      <w:r>
        <w:rPr>
          <w:rFonts w:hint="eastAsia" w:ascii="仿宋_GB2312" w:eastAsia="仿宋_GB2312"/>
          <w:sz w:val="24"/>
          <w:szCs w:val="32"/>
        </w:rPr>
        <w:t>公开表07</w:t>
      </w:r>
    </w:p>
    <w:p>
      <w:pPr>
        <w:jc w:val="right"/>
        <w:rPr>
          <w:rFonts w:ascii="仿宋_GB2312" w:eastAsia="仿宋_GB2312"/>
          <w:sz w:val="22"/>
          <w:szCs w:val="32"/>
        </w:rPr>
      </w:pPr>
      <w:r>
        <w:rPr>
          <w:rFonts w:hint="eastAsia" w:ascii="仿宋_GB2312" w:eastAsia="仿宋_GB2312"/>
          <w:sz w:val="22"/>
          <w:szCs w:val="32"/>
        </w:rPr>
        <w:t>金额单位：万元</w:t>
      </w:r>
    </w:p>
    <w:tbl>
      <w:tblPr>
        <w:tblStyle w:val="9"/>
        <w:tblW w:w="14174" w:type="dxa"/>
        <w:tblInd w:w="0" w:type="dxa"/>
        <w:tblLayout w:type="fixed"/>
        <w:tblCellMar>
          <w:top w:w="0" w:type="dxa"/>
          <w:left w:w="108" w:type="dxa"/>
          <w:bottom w:w="0" w:type="dxa"/>
          <w:right w:w="108" w:type="dxa"/>
        </w:tblCellMar>
      </w:tblPr>
      <w:tblGrid>
        <w:gridCol w:w="847"/>
        <w:gridCol w:w="1664"/>
        <w:gridCol w:w="856"/>
        <w:gridCol w:w="1293"/>
        <w:gridCol w:w="1485"/>
        <w:gridCol w:w="1120"/>
        <w:gridCol w:w="578"/>
        <w:gridCol w:w="1664"/>
        <w:gridCol w:w="578"/>
        <w:gridCol w:w="1483"/>
        <w:gridCol w:w="1483"/>
        <w:gridCol w:w="1123"/>
      </w:tblGrid>
      <w:tr>
        <w:tblPrEx>
          <w:tblLayout w:type="fixed"/>
          <w:tblCellMar>
            <w:top w:w="0" w:type="dxa"/>
            <w:left w:w="108" w:type="dxa"/>
            <w:bottom w:w="0" w:type="dxa"/>
            <w:right w:w="108" w:type="dxa"/>
          </w:tblCellMar>
        </w:tblPrEx>
        <w:trPr>
          <w:trHeight w:val="270" w:hRule="atLeast"/>
        </w:trPr>
        <w:tc>
          <w:tcPr>
            <w:tcW w:w="7265"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预算数</w:t>
            </w:r>
          </w:p>
        </w:tc>
        <w:tc>
          <w:tcPr>
            <w:tcW w:w="6909"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决算数</w:t>
            </w:r>
          </w:p>
        </w:tc>
      </w:tr>
      <w:tr>
        <w:tblPrEx>
          <w:tblLayout w:type="fixed"/>
          <w:tblCellMar>
            <w:top w:w="0" w:type="dxa"/>
            <w:left w:w="108" w:type="dxa"/>
            <w:bottom w:w="0" w:type="dxa"/>
            <w:right w:w="108" w:type="dxa"/>
          </w:tblCellMar>
        </w:tblPrEx>
        <w:trPr>
          <w:trHeight w:val="270" w:hRule="atLeast"/>
        </w:trPr>
        <w:tc>
          <w:tcPr>
            <w:tcW w:w="84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664"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因公出国（境）费</w:t>
            </w:r>
          </w:p>
        </w:tc>
        <w:tc>
          <w:tcPr>
            <w:tcW w:w="3634"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公务用车购置及运行费</w:t>
            </w:r>
          </w:p>
        </w:tc>
        <w:tc>
          <w:tcPr>
            <w:tcW w:w="112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公务接待费</w:t>
            </w:r>
          </w:p>
        </w:tc>
        <w:tc>
          <w:tcPr>
            <w:tcW w:w="578"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664"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因公出国（境）费</w:t>
            </w:r>
          </w:p>
        </w:tc>
        <w:tc>
          <w:tcPr>
            <w:tcW w:w="3544"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公务用车购置及运行费</w:t>
            </w:r>
          </w:p>
        </w:tc>
        <w:tc>
          <w:tcPr>
            <w:tcW w:w="1123" w:type="dxa"/>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公务接待费</w:t>
            </w:r>
          </w:p>
        </w:tc>
      </w:tr>
      <w:tr>
        <w:tblPrEx>
          <w:tblLayout w:type="fixed"/>
          <w:tblCellMar>
            <w:top w:w="0" w:type="dxa"/>
            <w:left w:w="108" w:type="dxa"/>
            <w:bottom w:w="0" w:type="dxa"/>
            <w:right w:w="108" w:type="dxa"/>
          </w:tblCellMar>
        </w:tblPrEx>
        <w:trPr>
          <w:trHeight w:val="270" w:hRule="atLeast"/>
        </w:trPr>
        <w:tc>
          <w:tcPr>
            <w:tcW w:w="84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166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85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小计</w:t>
            </w:r>
          </w:p>
        </w:tc>
        <w:tc>
          <w:tcPr>
            <w:tcW w:w="129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公务用车购置费</w:t>
            </w:r>
          </w:p>
        </w:tc>
        <w:tc>
          <w:tcPr>
            <w:tcW w:w="14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公务用车运行费</w:t>
            </w:r>
          </w:p>
        </w:tc>
        <w:tc>
          <w:tcPr>
            <w:tcW w:w="11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57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166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57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小计</w:t>
            </w:r>
          </w:p>
        </w:tc>
        <w:tc>
          <w:tcPr>
            <w:tcW w:w="148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公务用车购置费</w:t>
            </w:r>
          </w:p>
        </w:tc>
        <w:tc>
          <w:tcPr>
            <w:tcW w:w="148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公务用车运行费</w:t>
            </w:r>
          </w:p>
        </w:tc>
        <w:tc>
          <w:tcPr>
            <w:tcW w:w="1123" w:type="dxa"/>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rPr>
            </w:pPr>
          </w:p>
        </w:tc>
      </w:tr>
      <w:tr>
        <w:tblPrEx>
          <w:tblLayout w:type="fixed"/>
          <w:tblCellMar>
            <w:top w:w="0" w:type="dxa"/>
            <w:left w:w="108" w:type="dxa"/>
            <w:bottom w:w="0" w:type="dxa"/>
            <w:right w:w="108" w:type="dxa"/>
          </w:tblCellMar>
        </w:tblPrEx>
        <w:trPr>
          <w:trHeight w:val="270" w:hRule="atLeast"/>
        </w:trPr>
        <w:tc>
          <w:tcPr>
            <w:tcW w:w="84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w:t>
            </w:r>
          </w:p>
        </w:tc>
        <w:tc>
          <w:tcPr>
            <w:tcW w:w="166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w:t>
            </w:r>
          </w:p>
        </w:tc>
        <w:tc>
          <w:tcPr>
            <w:tcW w:w="85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w:t>
            </w:r>
          </w:p>
        </w:tc>
        <w:tc>
          <w:tcPr>
            <w:tcW w:w="129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w:t>
            </w:r>
          </w:p>
        </w:tc>
        <w:tc>
          <w:tcPr>
            <w:tcW w:w="14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5</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6</w:t>
            </w:r>
          </w:p>
        </w:tc>
        <w:tc>
          <w:tcPr>
            <w:tcW w:w="57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7</w:t>
            </w:r>
          </w:p>
        </w:tc>
        <w:tc>
          <w:tcPr>
            <w:tcW w:w="166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8</w:t>
            </w:r>
          </w:p>
        </w:tc>
        <w:tc>
          <w:tcPr>
            <w:tcW w:w="57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9</w:t>
            </w:r>
          </w:p>
        </w:tc>
        <w:tc>
          <w:tcPr>
            <w:tcW w:w="148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10</w:t>
            </w:r>
          </w:p>
        </w:tc>
        <w:tc>
          <w:tcPr>
            <w:tcW w:w="148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11</w:t>
            </w:r>
          </w:p>
        </w:tc>
        <w:tc>
          <w:tcPr>
            <w:tcW w:w="112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12</w:t>
            </w:r>
          </w:p>
        </w:tc>
      </w:tr>
      <w:tr>
        <w:tblPrEx>
          <w:tblLayout w:type="fixed"/>
          <w:tblCellMar>
            <w:top w:w="0" w:type="dxa"/>
            <w:left w:w="108" w:type="dxa"/>
            <w:bottom w:w="0" w:type="dxa"/>
            <w:right w:w="108" w:type="dxa"/>
          </w:tblCellMar>
        </w:tblPrEx>
        <w:trPr>
          <w:trHeight w:val="270" w:hRule="atLeast"/>
        </w:trPr>
        <w:tc>
          <w:tcPr>
            <w:tcW w:w="84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15.25</w:t>
            </w:r>
          </w:p>
        </w:tc>
        <w:tc>
          <w:tcPr>
            <w:tcW w:w="166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85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15.25　</w:t>
            </w:r>
          </w:p>
        </w:tc>
        <w:tc>
          <w:tcPr>
            <w:tcW w:w="129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4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15.25</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57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6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57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48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48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12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rPr>
          <w:rFonts w:ascii="仿宋_GB2312" w:eastAsia="仿宋_GB2312"/>
          <w:sz w:val="24"/>
        </w:rPr>
      </w:pPr>
      <w:r>
        <w:rPr>
          <w:rFonts w:hint="eastAsia" w:ascii="仿宋_GB2312" w:eastAsia="仿宋_GB2312"/>
          <w:sz w:val="24"/>
        </w:rPr>
        <w:t>注：本表反映部门本年度“三公”经费支出预决算情况。其中：预算数为“三公”经费年初预算数，决算数是包括当年一般公共预算财政拨款和以前年度结转资金安排的实际支出。</w:t>
      </w:r>
    </w:p>
    <w:p>
      <w:pPr>
        <w:pStyle w:val="3"/>
        <w:ind w:firstLine="643" w:firstLineChars="200"/>
        <w:rPr>
          <w:rFonts w:ascii="仿宋_GB2312" w:hAnsi="宋体" w:eastAsia="仿宋_GB2312"/>
          <w:b/>
        </w:rPr>
        <w:sectPr>
          <w:pgSz w:w="16838" w:h="11906" w:orient="landscape"/>
          <w:pgMar w:top="1800" w:right="1440" w:bottom="1800" w:left="1440" w:header="851" w:footer="992" w:gutter="0"/>
          <w:cols w:space="425" w:num="1"/>
          <w:docGrid w:type="lines" w:linePitch="312" w:charSpace="0"/>
        </w:sectPr>
      </w:pPr>
    </w:p>
    <w:p>
      <w:pPr>
        <w:pStyle w:val="3"/>
        <w:ind w:firstLine="643" w:firstLineChars="200"/>
        <w:rPr>
          <w:rFonts w:ascii="仿宋_GB2312" w:hAnsi="宋体" w:eastAsia="仿宋_GB2312"/>
          <w:b/>
        </w:rPr>
      </w:pPr>
      <w:bookmarkStart w:id="11" w:name="_Toc536437212"/>
      <w:r>
        <w:rPr>
          <w:rFonts w:hint="eastAsia" w:ascii="仿宋_GB2312" w:hAnsi="宋体" w:eastAsia="仿宋_GB2312"/>
          <w:b/>
        </w:rPr>
        <w:t>八、政府性基金预算财政拨款收入支出决算表</w:t>
      </w:r>
      <w:bookmarkEnd w:id="11"/>
    </w:p>
    <w:p>
      <w:pPr>
        <w:jc w:val="right"/>
        <w:rPr>
          <w:rFonts w:ascii="仿宋_GB2312" w:eastAsia="仿宋_GB2312"/>
          <w:sz w:val="24"/>
          <w:szCs w:val="32"/>
        </w:rPr>
      </w:pPr>
      <w:r>
        <w:rPr>
          <w:rFonts w:hint="eastAsia" w:ascii="仿宋_GB2312" w:eastAsia="仿宋_GB2312"/>
          <w:sz w:val="24"/>
          <w:szCs w:val="32"/>
        </w:rPr>
        <w:t>公开表08</w:t>
      </w:r>
    </w:p>
    <w:p>
      <w:pPr>
        <w:jc w:val="right"/>
        <w:rPr>
          <w:rFonts w:ascii="仿宋_GB2312" w:eastAsia="仿宋_GB2312"/>
          <w:sz w:val="22"/>
          <w:szCs w:val="32"/>
        </w:rPr>
      </w:pPr>
      <w:r>
        <w:rPr>
          <w:rFonts w:hint="eastAsia" w:ascii="仿宋_GB2312" w:eastAsia="仿宋_GB2312"/>
          <w:sz w:val="22"/>
          <w:szCs w:val="32"/>
        </w:rPr>
        <w:t>金额单位：万元</w:t>
      </w:r>
    </w:p>
    <w:tbl>
      <w:tblPr>
        <w:tblStyle w:val="9"/>
        <w:tblW w:w="8804" w:type="dxa"/>
        <w:tblInd w:w="93" w:type="dxa"/>
        <w:tblLayout w:type="fixed"/>
        <w:tblCellMar>
          <w:top w:w="0" w:type="dxa"/>
          <w:left w:w="108" w:type="dxa"/>
          <w:bottom w:w="0" w:type="dxa"/>
          <w:right w:w="108" w:type="dxa"/>
        </w:tblCellMar>
      </w:tblPr>
      <w:tblGrid>
        <w:gridCol w:w="1180"/>
        <w:gridCol w:w="1080"/>
        <w:gridCol w:w="1157"/>
        <w:gridCol w:w="1134"/>
        <w:gridCol w:w="851"/>
        <w:gridCol w:w="1134"/>
        <w:gridCol w:w="1134"/>
        <w:gridCol w:w="1134"/>
      </w:tblGrid>
      <w:tr>
        <w:tblPrEx>
          <w:tblLayout w:type="fixed"/>
          <w:tblCellMar>
            <w:top w:w="0" w:type="dxa"/>
            <w:left w:w="108" w:type="dxa"/>
            <w:bottom w:w="0" w:type="dxa"/>
            <w:right w:w="108" w:type="dxa"/>
          </w:tblCellMar>
        </w:tblPrEx>
        <w:trPr>
          <w:trHeight w:val="270" w:hRule="atLeast"/>
        </w:trPr>
        <w:tc>
          <w:tcPr>
            <w:tcW w:w="2260"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项目</w:t>
            </w:r>
          </w:p>
        </w:tc>
        <w:tc>
          <w:tcPr>
            <w:tcW w:w="1157"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年初结转和结余</w:t>
            </w:r>
          </w:p>
        </w:tc>
        <w:tc>
          <w:tcPr>
            <w:tcW w:w="1134"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本年收入</w:t>
            </w:r>
          </w:p>
        </w:tc>
        <w:tc>
          <w:tcPr>
            <w:tcW w:w="3119"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本年支出</w:t>
            </w:r>
          </w:p>
        </w:tc>
        <w:tc>
          <w:tcPr>
            <w:tcW w:w="1134"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年末结转和结余</w:t>
            </w:r>
          </w:p>
        </w:tc>
      </w:tr>
      <w:tr>
        <w:tblPrEx>
          <w:tblLayout w:type="fixed"/>
          <w:tblCellMar>
            <w:top w:w="0" w:type="dxa"/>
            <w:left w:w="108" w:type="dxa"/>
            <w:bottom w:w="0" w:type="dxa"/>
            <w:right w:w="108" w:type="dxa"/>
          </w:tblCellMar>
        </w:tblPrEx>
        <w:trPr>
          <w:trHeight w:val="615" w:hRule="atLeast"/>
        </w:trPr>
        <w:tc>
          <w:tcPr>
            <w:tcW w:w="11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功能分类科目编码</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科目名称</w:t>
            </w:r>
          </w:p>
        </w:tc>
        <w:tc>
          <w:tcPr>
            <w:tcW w:w="115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113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小计</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基本支出</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项目支出</w:t>
            </w:r>
          </w:p>
        </w:tc>
        <w:tc>
          <w:tcPr>
            <w:tcW w:w="113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rPr>
            </w:pPr>
          </w:p>
        </w:tc>
      </w:tr>
      <w:tr>
        <w:tblPrEx>
          <w:tblLayout w:type="fixed"/>
          <w:tblCellMar>
            <w:top w:w="0" w:type="dxa"/>
            <w:left w:w="108" w:type="dxa"/>
            <w:bottom w:w="0" w:type="dxa"/>
            <w:right w:w="108" w:type="dxa"/>
          </w:tblCellMar>
        </w:tblPrEx>
        <w:trPr>
          <w:trHeight w:val="270" w:hRule="atLeast"/>
        </w:trPr>
        <w:tc>
          <w:tcPr>
            <w:tcW w:w="11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栏次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p>
        </w:tc>
        <w:tc>
          <w:tcPr>
            <w:tcW w:w="11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6</w:t>
            </w:r>
          </w:p>
        </w:tc>
      </w:tr>
      <w:tr>
        <w:tblPrEx>
          <w:tblLayout w:type="fixed"/>
          <w:tblCellMar>
            <w:top w:w="0" w:type="dxa"/>
            <w:left w:w="108" w:type="dxa"/>
            <w:bottom w:w="0" w:type="dxa"/>
            <w:right w:w="108" w:type="dxa"/>
          </w:tblCellMar>
        </w:tblPrEx>
        <w:trPr>
          <w:trHeight w:val="255" w:hRule="atLeast"/>
        </w:trPr>
        <w:tc>
          <w:tcPr>
            <w:tcW w:w="11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1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r>
      <w:tr>
        <w:tblPrEx>
          <w:tblLayout w:type="fixed"/>
          <w:tblCellMar>
            <w:top w:w="0" w:type="dxa"/>
            <w:left w:w="108" w:type="dxa"/>
            <w:bottom w:w="0" w:type="dxa"/>
            <w:right w:w="108" w:type="dxa"/>
          </w:tblCellMar>
        </w:tblPrEx>
        <w:trPr>
          <w:trHeight w:val="255" w:hRule="atLeast"/>
        </w:trPr>
        <w:tc>
          <w:tcPr>
            <w:tcW w:w="11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1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rPr>
          <w:rFonts w:ascii="仿宋_GB2312" w:eastAsia="仿宋_GB2312"/>
          <w:sz w:val="24"/>
        </w:rPr>
      </w:pPr>
      <w:r>
        <w:rPr>
          <w:rFonts w:hint="eastAsia" w:ascii="仿宋_GB2312" w:eastAsia="仿宋_GB2312"/>
          <w:sz w:val="24"/>
        </w:rPr>
        <w:t>注：本表反映部门本年度政府性基金预算财政拨款收入、支出及结转和结余情况。</w:t>
      </w:r>
    </w:p>
    <w:p>
      <w:pPr>
        <w:rPr>
          <w:rFonts w:ascii="仿宋_GB2312" w:eastAsia="仿宋_GB2312"/>
          <w:sz w:val="24"/>
        </w:rPr>
        <w:sectPr>
          <w:pgSz w:w="11906" w:h="16838"/>
          <w:pgMar w:top="1440" w:right="1800" w:bottom="1440" w:left="1800" w:header="851" w:footer="992" w:gutter="0"/>
          <w:cols w:space="425" w:num="1"/>
          <w:docGrid w:type="lines" w:linePitch="312" w:charSpace="0"/>
        </w:sectPr>
      </w:pPr>
    </w:p>
    <w:p>
      <w:pPr>
        <w:pStyle w:val="2"/>
        <w:rPr>
          <w:rFonts w:ascii="宋体" w:hAnsi="宋体"/>
          <w:sz w:val="36"/>
          <w:szCs w:val="32"/>
        </w:rPr>
      </w:pPr>
      <w:bookmarkStart w:id="12" w:name="_Toc536437213"/>
      <w:r>
        <w:rPr>
          <w:rFonts w:hint="eastAsia" w:ascii="宋体" w:hAnsi="宋体"/>
          <w:sz w:val="36"/>
          <w:szCs w:val="32"/>
        </w:rPr>
        <w:t>第三部分 2020年度部门决算情况说明</w:t>
      </w:r>
      <w:bookmarkEnd w:id="12"/>
    </w:p>
    <w:p>
      <w:pPr>
        <w:ind w:firstLine="640" w:firstLineChars="200"/>
        <w:rPr>
          <w:rFonts w:ascii="仿宋_GB2312" w:hAnsi="宋体" w:eastAsia="仿宋_GB2312"/>
          <w:sz w:val="32"/>
          <w:szCs w:val="32"/>
        </w:rPr>
      </w:pPr>
      <w:r>
        <w:rPr>
          <w:rFonts w:hint="eastAsia" w:ascii="仿宋_GB2312" w:hAnsi="宋体" w:eastAsia="仿宋_GB2312"/>
          <w:sz w:val="32"/>
          <w:szCs w:val="32"/>
        </w:rPr>
        <w:t>一、关于收支情况总体说明</w:t>
      </w:r>
    </w:p>
    <w:p>
      <w:pPr>
        <w:ind w:firstLine="640" w:firstLineChars="200"/>
        <w:rPr>
          <w:rFonts w:ascii="仿宋_GB2312" w:hAnsi="宋体" w:eastAsia="仿宋_GB2312"/>
          <w:sz w:val="32"/>
          <w:szCs w:val="32"/>
        </w:rPr>
      </w:pPr>
      <w:r>
        <w:rPr>
          <w:rFonts w:hint="eastAsia" w:ascii="仿宋_GB2312" w:hAnsi="宋体" w:eastAsia="仿宋_GB2312"/>
          <w:sz w:val="32"/>
          <w:szCs w:val="32"/>
        </w:rPr>
        <w:t>浙江海事局后勤管理中心2020年度收支总决算2412.6万元。其中：</w:t>
      </w:r>
    </w:p>
    <w:p>
      <w:pPr>
        <w:ind w:firstLine="640" w:firstLineChars="200"/>
        <w:rPr>
          <w:rFonts w:ascii="仿宋_GB2312" w:hAnsi="宋体" w:eastAsia="仿宋_GB2312"/>
          <w:sz w:val="32"/>
          <w:szCs w:val="32"/>
        </w:rPr>
      </w:pPr>
      <w:r>
        <w:rPr>
          <w:rFonts w:hint="eastAsia" w:ascii="仿宋_GB2312" w:hAnsi="宋体" w:eastAsia="仿宋_GB2312"/>
          <w:sz w:val="32"/>
          <w:szCs w:val="32"/>
        </w:rPr>
        <w:t>（一）收入总计1206.31万元。包括：</w:t>
      </w:r>
    </w:p>
    <w:p>
      <w:pPr>
        <w:ind w:firstLine="640" w:firstLineChars="200"/>
        <w:rPr>
          <w:rFonts w:ascii="仿宋_GB2312" w:hAnsi="宋体" w:eastAsia="仿宋_GB2312"/>
          <w:sz w:val="32"/>
          <w:szCs w:val="32"/>
        </w:rPr>
      </w:pPr>
      <w:r>
        <w:rPr>
          <w:rFonts w:hint="eastAsia" w:ascii="仿宋_GB2312" w:hAnsi="宋体" w:eastAsia="仿宋_GB2312"/>
          <w:sz w:val="32"/>
          <w:szCs w:val="32"/>
        </w:rPr>
        <w:t>1.财政拨款收入332.50万元，为中央财政当年拨付的资金，较2019年决算数减少271.91万元，降幅44.99%。</w:t>
      </w:r>
    </w:p>
    <w:p>
      <w:pPr>
        <w:ind w:firstLine="640" w:firstLineChars="200"/>
        <w:rPr>
          <w:rFonts w:ascii="仿宋_GB2312" w:hAnsi="宋体" w:eastAsia="仿宋_GB2312"/>
          <w:sz w:val="32"/>
          <w:szCs w:val="32"/>
        </w:rPr>
      </w:pPr>
      <w:r>
        <w:rPr>
          <w:rFonts w:hint="eastAsia" w:ascii="仿宋_GB2312" w:hAnsi="宋体" w:eastAsia="仿宋_GB2312"/>
          <w:sz w:val="32"/>
          <w:szCs w:val="32"/>
        </w:rPr>
        <w:t>2.财政拨款上年结转228.12万元，为以前年度尚未完成，结转到本年仍按原规定用途继续使用的财政资金。</w:t>
      </w:r>
    </w:p>
    <w:p>
      <w:pPr>
        <w:ind w:firstLine="640" w:firstLineChars="200"/>
        <w:rPr>
          <w:rFonts w:ascii="仿宋_GB2312" w:hAnsi="宋体" w:eastAsia="仿宋_GB2312"/>
          <w:sz w:val="32"/>
          <w:szCs w:val="32"/>
        </w:rPr>
      </w:pPr>
      <w:r>
        <w:rPr>
          <w:rFonts w:hint="eastAsia" w:ascii="仿宋_GB2312" w:hAnsi="宋体" w:eastAsia="仿宋_GB2312"/>
          <w:sz w:val="32"/>
          <w:szCs w:val="32"/>
        </w:rPr>
        <w:t>3.其他收入201.71万元，为本单位在本级财政拨款收入、事业收入、经营收入、附属单位上缴收入等之外取得的收入。例如：存款利息收入、本单位取得的资产出租收入和投资收益等。较2019年决算数减少75.21万元，降幅27.16%。主要原因是2020年单位根据政策，对外减免部分房租。</w:t>
      </w:r>
    </w:p>
    <w:p>
      <w:pPr>
        <w:ind w:firstLine="640" w:firstLineChars="200"/>
        <w:rPr>
          <w:rFonts w:ascii="仿宋_GB2312" w:hAnsi="宋体" w:eastAsia="仿宋_GB2312"/>
          <w:sz w:val="32"/>
          <w:szCs w:val="32"/>
        </w:rPr>
      </w:pPr>
      <w:r>
        <w:rPr>
          <w:rFonts w:hint="eastAsia" w:ascii="仿宋_GB2312" w:hAnsi="宋体" w:eastAsia="仿宋_GB2312"/>
          <w:sz w:val="32"/>
          <w:szCs w:val="32"/>
        </w:rPr>
        <w:t>4.用非财政拨款结余弥补收支差额443.98万元。</w:t>
      </w:r>
    </w:p>
    <w:p>
      <w:pPr>
        <w:ind w:firstLine="640" w:firstLineChars="200"/>
        <w:rPr>
          <w:rFonts w:ascii="仿宋_GB2312" w:hAnsi="宋体" w:eastAsia="仿宋_GB2312"/>
          <w:sz w:val="32"/>
          <w:szCs w:val="32"/>
        </w:rPr>
      </w:pPr>
      <w:r>
        <w:rPr>
          <w:rFonts w:hint="eastAsia" w:ascii="仿宋_GB2312" w:hAnsi="宋体" w:eastAsia="仿宋_GB2312"/>
          <w:sz w:val="32"/>
          <w:szCs w:val="32"/>
        </w:rPr>
        <w:t>（二）支出总计1206.31万元。包括：</w:t>
      </w:r>
    </w:p>
    <w:p>
      <w:pPr>
        <w:ind w:firstLine="640" w:firstLineChars="200"/>
        <w:rPr>
          <w:rFonts w:ascii="仿宋_GB2312" w:hAnsi="宋体" w:eastAsia="仿宋_GB2312"/>
          <w:sz w:val="32"/>
          <w:szCs w:val="32"/>
        </w:rPr>
      </w:pPr>
      <w:r>
        <w:rPr>
          <w:rFonts w:hint="eastAsia" w:ascii="仿宋_GB2312" w:hAnsi="宋体" w:eastAsia="仿宋_GB2312"/>
          <w:sz w:val="32"/>
          <w:szCs w:val="32"/>
        </w:rPr>
        <w:t>1.社会保障和就业（类）支出340.08万元，主要用于本单位事业单位离退休人员经费支出。较2019年决算增加300.37万元，增幅756.41%。主要原因是2020年进行了养老保险清算补缴工作。</w:t>
      </w:r>
    </w:p>
    <w:p>
      <w:pPr>
        <w:ind w:firstLine="640" w:firstLineChars="200"/>
        <w:rPr>
          <w:rFonts w:ascii="仿宋_GB2312" w:hAnsi="宋体" w:eastAsia="仿宋_GB2312"/>
          <w:sz w:val="32"/>
          <w:szCs w:val="32"/>
        </w:rPr>
      </w:pPr>
      <w:r>
        <w:rPr>
          <w:rFonts w:hint="eastAsia" w:ascii="仿宋_GB2312" w:hAnsi="宋体" w:eastAsia="仿宋_GB2312"/>
          <w:sz w:val="32"/>
          <w:szCs w:val="32"/>
        </w:rPr>
        <w:t>2.交通运输（类）支出769.39万元，主要用于交通运输方面的支出。包括行政管理等方面的支出。较2019年决算增加203.79万元，增幅36.03%。主要原因是单位事业发展需要的各项支出增加。</w:t>
      </w:r>
    </w:p>
    <w:p>
      <w:pPr>
        <w:ind w:firstLine="640" w:firstLineChars="200"/>
        <w:rPr>
          <w:rFonts w:ascii="仿宋_GB2312" w:hAnsi="宋体" w:eastAsia="仿宋_GB2312"/>
          <w:sz w:val="32"/>
          <w:szCs w:val="32"/>
        </w:rPr>
      </w:pPr>
      <w:r>
        <w:rPr>
          <w:rFonts w:hint="eastAsia" w:ascii="仿宋_GB2312" w:hAnsi="宋体" w:eastAsia="仿宋_GB2312"/>
          <w:sz w:val="32"/>
          <w:szCs w:val="32"/>
        </w:rPr>
        <w:t>3.住房保障支出（类）96.84万元，主要用于按照国家政策规定为职工缴纳和发放的住房公积金、购房补贴等住房改革方面的支出。较2019年决算减少1.19万元，降幅1.21%，基本持平。</w:t>
      </w:r>
    </w:p>
    <w:p>
      <w:pPr>
        <w:ind w:firstLine="640" w:firstLineChars="200"/>
        <w:rPr>
          <w:rFonts w:ascii="仿宋_GB2312" w:hAnsi="宋体" w:eastAsia="仿宋_GB2312"/>
          <w:sz w:val="32"/>
          <w:szCs w:val="32"/>
        </w:rPr>
      </w:pPr>
      <w:r>
        <w:rPr>
          <w:rFonts w:hint="eastAsia" w:ascii="仿宋_GB2312" w:hAnsi="宋体" w:eastAsia="仿宋_GB2312"/>
          <w:sz w:val="32"/>
          <w:szCs w:val="32"/>
        </w:rPr>
        <w:t>二、关于收入决算情况说明</w:t>
      </w:r>
    </w:p>
    <w:p>
      <w:pPr>
        <w:ind w:firstLine="640" w:firstLineChars="200"/>
        <w:rPr>
          <w:rFonts w:ascii="仿宋_GB2312" w:hAnsi="宋体" w:eastAsia="仿宋_GB2312"/>
          <w:sz w:val="32"/>
          <w:szCs w:val="32"/>
        </w:rPr>
      </w:pPr>
      <w:r>
        <w:rPr>
          <w:rFonts w:hint="eastAsia" w:ascii="仿宋_GB2312" w:hAnsi="宋体" w:eastAsia="仿宋_GB2312"/>
          <w:sz w:val="32"/>
          <w:szCs w:val="32"/>
        </w:rPr>
        <w:t>浙江海事局后勤管理中心2020年度收入决算1206.31万元，其中：财政拨款收入560.62万元，占46.47%（当年拨款332.50万元，占27.56%；上年结转228.12万元，占18.91%）；其他收入645.69万元，占53.53%（当年取得的其他收入201.71万元，占16.72%。动用非财政拨款结余443.98万元，占36.81%）</w:t>
      </w:r>
    </w:p>
    <w:p>
      <w:pPr>
        <w:ind w:firstLine="640" w:firstLineChars="200"/>
        <w:rPr>
          <w:rFonts w:ascii="仿宋_GB2312" w:hAnsi="宋体" w:eastAsia="仿宋_GB2312"/>
          <w:sz w:val="32"/>
          <w:szCs w:val="32"/>
        </w:rPr>
      </w:pPr>
      <w:r>
        <w:rPr>
          <w:rFonts w:hint="eastAsia" w:ascii="仿宋_GB2312" w:hAnsi="宋体" w:eastAsia="仿宋_GB2312"/>
          <w:sz w:val="32"/>
          <w:szCs w:val="32"/>
        </w:rPr>
        <w:t>三、关于支出决算情况说明</w:t>
      </w:r>
    </w:p>
    <w:p>
      <w:pPr>
        <w:ind w:firstLine="640" w:firstLineChars="200"/>
        <w:rPr>
          <w:rFonts w:ascii="仿宋_GB2312" w:hAnsi="宋体" w:eastAsia="仿宋_GB2312"/>
          <w:sz w:val="32"/>
          <w:szCs w:val="32"/>
        </w:rPr>
      </w:pPr>
      <w:r>
        <w:rPr>
          <w:rFonts w:hint="eastAsia" w:ascii="仿宋_GB2312" w:hAnsi="宋体" w:eastAsia="仿宋_GB2312"/>
          <w:sz w:val="32"/>
          <w:szCs w:val="32"/>
        </w:rPr>
        <w:t>浙江海事局后勤管理中心2020年度支出决算1206.31万元，其中：基本支出1206.31万元，占100%。</w:t>
      </w:r>
    </w:p>
    <w:p>
      <w:pPr>
        <w:ind w:firstLine="640" w:firstLineChars="200"/>
        <w:rPr>
          <w:rFonts w:ascii="仿宋_GB2312" w:hAnsi="宋体" w:eastAsia="仿宋_GB2312"/>
          <w:sz w:val="32"/>
          <w:szCs w:val="32"/>
        </w:rPr>
      </w:pPr>
      <w:r>
        <w:rPr>
          <w:rFonts w:hint="eastAsia" w:ascii="仿宋_GB2312" w:hAnsi="宋体" w:eastAsia="仿宋_GB2312"/>
          <w:sz w:val="32"/>
          <w:szCs w:val="32"/>
        </w:rPr>
        <w:t>四、关于一般公共预算财政拨款支出决算情况说明</w:t>
      </w:r>
    </w:p>
    <w:p>
      <w:pPr>
        <w:ind w:firstLine="640" w:firstLineChars="200"/>
        <w:rPr>
          <w:rFonts w:ascii="仿宋_GB2312" w:hAnsi="宋体" w:eastAsia="仿宋_GB2312"/>
          <w:sz w:val="32"/>
          <w:szCs w:val="32"/>
        </w:rPr>
      </w:pPr>
      <w:r>
        <w:rPr>
          <w:rFonts w:hint="eastAsia" w:ascii="仿宋_GB2312" w:hAnsi="宋体" w:eastAsia="仿宋_GB2312"/>
          <w:sz w:val="32"/>
          <w:szCs w:val="32"/>
        </w:rPr>
        <w:t>浙江海事局后勤管理中心2020年度一般公共预算财政拨款支出决算反映财政拨款支出总体情况，主要是使用本年从中央财政取得的财政拨款发生的支出。</w:t>
      </w:r>
    </w:p>
    <w:p>
      <w:pPr>
        <w:ind w:firstLine="640" w:firstLineChars="200"/>
        <w:jc w:val="left"/>
        <w:rPr>
          <w:rFonts w:ascii="仿宋_GB2312" w:hAnsi="宋体" w:eastAsia="仿宋_GB2312"/>
          <w:sz w:val="32"/>
          <w:szCs w:val="32"/>
        </w:rPr>
      </w:pPr>
      <w:r>
        <w:rPr>
          <w:rFonts w:hint="eastAsia" w:ascii="仿宋_GB2312" w:hAnsi="宋体" w:eastAsia="仿宋_GB2312"/>
          <w:sz w:val="32"/>
          <w:szCs w:val="32"/>
        </w:rPr>
        <w:t>（一）财政拨款支出决算变化情况。浙江海事局后勤管理中心2020年度财政拨款支出332.50万元，占本年支出总计的27.56%。支出比2019年减少了43.79万元，降幅11.55%。</w:t>
      </w:r>
    </w:p>
    <w:p>
      <w:pPr>
        <w:ind w:firstLine="640" w:firstLineChars="200"/>
        <w:jc w:val="left"/>
        <w:rPr>
          <w:rFonts w:ascii="仿宋_GB2312" w:hAnsi="宋体" w:eastAsia="仿宋_GB2312"/>
          <w:sz w:val="32"/>
          <w:szCs w:val="32"/>
        </w:rPr>
      </w:pPr>
      <w:r>
        <w:rPr>
          <w:rFonts w:hint="eastAsia" w:ascii="仿宋_GB2312" w:hAnsi="宋体" w:eastAsia="仿宋_GB2312"/>
          <w:sz w:val="32"/>
          <w:szCs w:val="32"/>
        </w:rPr>
        <w:t>（二）财政拨款支出决算构成情况。2020年浙江海事局后勤管理中心财政拨款用于以下方面：交通运输（类）支出769.39万元，占63.78%；社会保障和就业（类）支出340.08万元，占28.19%；住房保障支出（类）96.84万元，占8.03%。</w:t>
      </w:r>
    </w:p>
    <w:p>
      <w:pPr>
        <w:ind w:firstLine="640" w:firstLineChars="200"/>
        <w:jc w:val="left"/>
        <w:rPr>
          <w:rFonts w:ascii="仿宋_GB2312" w:hAnsi="宋体" w:eastAsia="仿宋_GB2312"/>
          <w:sz w:val="32"/>
          <w:szCs w:val="32"/>
        </w:rPr>
      </w:pPr>
      <w:r>
        <w:rPr>
          <w:rFonts w:hint="eastAsia" w:ascii="仿宋_GB2312" w:hAnsi="宋体" w:eastAsia="仿宋_GB2312"/>
          <w:sz w:val="32"/>
          <w:szCs w:val="32"/>
        </w:rPr>
        <w:t>（三）财政拨款支出具体使用情况。</w:t>
      </w:r>
    </w:p>
    <w:p>
      <w:pPr>
        <w:ind w:firstLine="640" w:firstLineChars="200"/>
        <w:jc w:val="left"/>
        <w:rPr>
          <w:rFonts w:ascii="仿宋_GB2312" w:hAnsi="宋体" w:eastAsia="仿宋_GB2312"/>
          <w:sz w:val="32"/>
          <w:szCs w:val="32"/>
        </w:rPr>
      </w:pPr>
      <w:r>
        <w:rPr>
          <w:rFonts w:hint="eastAsia" w:ascii="仿宋_GB2312" w:hAnsi="宋体" w:eastAsia="仿宋_GB2312"/>
          <w:sz w:val="32"/>
          <w:szCs w:val="32"/>
        </w:rPr>
        <w:t>1.社会保障和就业（类）</w:t>
      </w:r>
    </w:p>
    <w:p>
      <w:pPr>
        <w:ind w:firstLine="640" w:firstLineChars="200"/>
        <w:jc w:val="left"/>
        <w:rPr>
          <w:rFonts w:ascii="仿宋_GB2312" w:hAnsi="宋体" w:eastAsia="仿宋_GB2312"/>
          <w:sz w:val="32"/>
          <w:szCs w:val="32"/>
        </w:rPr>
      </w:pPr>
      <w:r>
        <w:rPr>
          <w:rFonts w:hint="eastAsia" w:ascii="仿宋_GB2312" w:hAnsi="宋体" w:eastAsia="仿宋_GB2312"/>
          <w:sz w:val="32"/>
          <w:szCs w:val="32"/>
        </w:rPr>
        <w:t>（1）行政事业单位离退休（款）事业单位离退休（项）。2020年财政拨款支出10.00万元，完成2020年年初预算的100%。</w:t>
      </w:r>
    </w:p>
    <w:p>
      <w:pPr>
        <w:ind w:firstLine="640" w:firstLineChars="200"/>
        <w:jc w:val="left"/>
        <w:rPr>
          <w:rFonts w:ascii="仿宋_GB2312" w:hAnsi="宋体" w:eastAsia="仿宋_GB2312"/>
          <w:sz w:val="32"/>
          <w:szCs w:val="32"/>
        </w:rPr>
      </w:pPr>
      <w:r>
        <w:rPr>
          <w:rFonts w:hint="eastAsia" w:ascii="仿宋_GB2312" w:hAnsi="宋体" w:eastAsia="仿宋_GB2312"/>
          <w:sz w:val="32"/>
          <w:szCs w:val="32"/>
        </w:rPr>
        <w:t>（2）行政事业单位离退休（款）机关事业单位基本养老保险缴费支出（项）。2020年财政拨款支出93.99万元，完成2020年年初预算的100%。</w:t>
      </w:r>
    </w:p>
    <w:p>
      <w:pPr>
        <w:ind w:firstLine="640" w:firstLineChars="200"/>
        <w:jc w:val="left"/>
        <w:rPr>
          <w:rFonts w:ascii="仿宋_GB2312" w:hAnsi="宋体" w:eastAsia="仿宋_GB2312"/>
          <w:sz w:val="32"/>
          <w:szCs w:val="32"/>
        </w:rPr>
      </w:pPr>
      <w:r>
        <w:rPr>
          <w:rFonts w:hint="eastAsia" w:ascii="仿宋_GB2312" w:hAnsi="宋体" w:eastAsia="仿宋_GB2312"/>
          <w:sz w:val="32"/>
          <w:szCs w:val="32"/>
        </w:rPr>
        <w:t>（3）行政事业单位离退休（款）机关事业单位职业年金缴费支出（项）。2020年财政拨款支出57.93万元，完成2020年年初预算的100%。</w:t>
      </w:r>
    </w:p>
    <w:p>
      <w:pPr>
        <w:ind w:firstLine="640" w:firstLineChars="200"/>
        <w:jc w:val="left"/>
        <w:rPr>
          <w:rFonts w:ascii="仿宋_GB2312" w:hAnsi="宋体" w:eastAsia="仿宋_GB2312"/>
          <w:sz w:val="32"/>
          <w:szCs w:val="32"/>
        </w:rPr>
      </w:pPr>
      <w:r>
        <w:rPr>
          <w:rFonts w:hint="eastAsia" w:ascii="仿宋_GB2312" w:hAnsi="宋体" w:eastAsia="仿宋_GB2312"/>
          <w:sz w:val="32"/>
          <w:szCs w:val="32"/>
        </w:rPr>
        <w:t>2.交通运输（类）</w:t>
      </w:r>
    </w:p>
    <w:p>
      <w:pPr>
        <w:ind w:firstLine="640" w:firstLineChars="200"/>
        <w:jc w:val="left"/>
        <w:rPr>
          <w:rFonts w:ascii="仿宋_GB2312" w:hAnsi="宋体" w:eastAsia="仿宋_GB2312"/>
          <w:sz w:val="32"/>
          <w:szCs w:val="32"/>
        </w:rPr>
      </w:pPr>
      <w:r>
        <w:rPr>
          <w:rFonts w:hint="eastAsia" w:ascii="仿宋_GB2312" w:hAnsi="宋体" w:eastAsia="仿宋_GB2312"/>
          <w:sz w:val="32"/>
          <w:szCs w:val="32"/>
        </w:rPr>
        <w:t>（1）公路水路运输（款）其他公路水路运输支出（项）。2020年财政拨款支出307.28万元，完成2020年年初预算的100%。</w:t>
      </w:r>
    </w:p>
    <w:p>
      <w:pPr>
        <w:ind w:firstLine="640" w:firstLineChars="200"/>
        <w:jc w:val="left"/>
        <w:rPr>
          <w:rFonts w:ascii="仿宋_GB2312" w:hAnsi="宋体" w:eastAsia="仿宋_GB2312"/>
          <w:sz w:val="32"/>
          <w:szCs w:val="32"/>
        </w:rPr>
      </w:pPr>
      <w:r>
        <w:rPr>
          <w:rFonts w:hint="eastAsia" w:ascii="仿宋_GB2312" w:hAnsi="宋体" w:eastAsia="仿宋_GB2312"/>
          <w:sz w:val="32"/>
          <w:szCs w:val="32"/>
        </w:rPr>
        <w:t>3.住房保障支出（类）</w:t>
      </w:r>
    </w:p>
    <w:p>
      <w:pPr>
        <w:ind w:firstLine="640" w:firstLineChars="200"/>
        <w:jc w:val="left"/>
        <w:rPr>
          <w:rFonts w:ascii="仿宋_GB2312" w:hAnsi="宋体" w:eastAsia="仿宋_GB2312"/>
          <w:sz w:val="32"/>
          <w:szCs w:val="32"/>
        </w:rPr>
      </w:pPr>
      <w:r>
        <w:rPr>
          <w:rFonts w:hint="eastAsia" w:ascii="仿宋_GB2312" w:hAnsi="宋体" w:eastAsia="仿宋_GB2312"/>
          <w:sz w:val="32"/>
          <w:szCs w:val="32"/>
        </w:rPr>
        <w:t>（1）住房改革支出（款）住房公积金（项）。2020年财政拨款支出40.00万元，完成2020年年初预算的100%。</w:t>
      </w:r>
    </w:p>
    <w:p>
      <w:pPr>
        <w:ind w:firstLine="640" w:firstLineChars="200"/>
        <w:jc w:val="left"/>
        <w:rPr>
          <w:rFonts w:ascii="仿宋_GB2312" w:hAnsi="宋体" w:eastAsia="仿宋_GB2312"/>
          <w:color w:val="FF0000"/>
          <w:sz w:val="32"/>
          <w:szCs w:val="32"/>
        </w:rPr>
      </w:pPr>
      <w:r>
        <w:rPr>
          <w:rFonts w:hint="eastAsia" w:ascii="仿宋_GB2312" w:hAnsi="宋体" w:eastAsia="仿宋_GB2312"/>
          <w:sz w:val="32"/>
          <w:szCs w:val="32"/>
        </w:rPr>
        <w:t>（2）住房改革支出（款）购房补贴（项）。2020年财政拨款支出51.42万元，完成2020年年初预算的100%。</w:t>
      </w:r>
    </w:p>
    <w:p>
      <w:pPr>
        <w:ind w:firstLine="640" w:firstLineChars="200"/>
        <w:rPr>
          <w:rFonts w:ascii="仿宋_GB2312" w:hAnsi="宋体" w:eastAsia="仿宋_GB2312"/>
          <w:sz w:val="32"/>
          <w:szCs w:val="32"/>
        </w:rPr>
      </w:pPr>
      <w:r>
        <w:rPr>
          <w:rFonts w:hint="eastAsia" w:ascii="仿宋_GB2312" w:hAnsi="宋体" w:eastAsia="仿宋_GB2312"/>
          <w:sz w:val="32"/>
          <w:szCs w:val="32"/>
        </w:rPr>
        <w:t>五、关于一般公共预算财政拨款基本支出决算情况说明</w:t>
      </w:r>
    </w:p>
    <w:p>
      <w:pPr>
        <w:ind w:firstLine="640" w:firstLineChars="200"/>
        <w:rPr>
          <w:rFonts w:ascii="仿宋_GB2312" w:hAnsi="宋体" w:eastAsia="仿宋_GB2312"/>
          <w:sz w:val="32"/>
          <w:szCs w:val="32"/>
        </w:rPr>
      </w:pPr>
      <w:r>
        <w:rPr>
          <w:rFonts w:hint="eastAsia" w:ascii="仿宋_GB2312" w:hAnsi="宋体" w:eastAsia="仿宋_GB2312"/>
          <w:sz w:val="32"/>
          <w:szCs w:val="32"/>
        </w:rPr>
        <w:t>浙江海事局后勤管理中心2020年一般公共预算财政拨款基本支出560.62万元，其中：</w:t>
      </w:r>
    </w:p>
    <w:p>
      <w:pPr>
        <w:ind w:firstLine="640" w:firstLineChars="200"/>
        <w:rPr>
          <w:rFonts w:ascii="仿宋_GB2312" w:hAnsi="宋体" w:eastAsia="仿宋_GB2312"/>
          <w:color w:val="FF0000"/>
          <w:sz w:val="32"/>
          <w:szCs w:val="32"/>
        </w:rPr>
      </w:pPr>
      <w:r>
        <w:rPr>
          <w:rFonts w:hint="eastAsia" w:ascii="仿宋_GB2312" w:hAnsi="宋体" w:eastAsia="仿宋_GB2312"/>
          <w:sz w:val="32"/>
          <w:szCs w:val="32"/>
        </w:rPr>
        <w:t>人员经费503.12万元，主要包括：基本工资、津贴补贴、奖金、社会保障缴费、伙食补助费、绩效工资、机关事业单位基本养老保险缴费、其他工资福利支出、退休费、住房公积金、购房补贴、其他对个人和家庭的补助支出等。</w:t>
      </w:r>
    </w:p>
    <w:p>
      <w:pPr>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日常公用经费57.50万元，主要包括：办公费、印刷费、手续费、水费、电费、邮电费、物业管理费、差旅费、维修（护）费、会议费、培训费、专用材料费、委托业务费、工会经费、福利费、公务用车运行维护费、税金及附加费、其他商品和服务支出、办公设备购置、信息网络及软件购置更新、其他资本性支出。</w:t>
      </w:r>
    </w:p>
    <w:p>
      <w:pPr>
        <w:ind w:firstLine="640" w:firstLineChars="200"/>
        <w:rPr>
          <w:rFonts w:ascii="仿宋_GB2312" w:hAnsi="宋体" w:eastAsia="仿宋_GB2312"/>
          <w:sz w:val="32"/>
          <w:szCs w:val="32"/>
        </w:rPr>
      </w:pPr>
      <w:r>
        <w:rPr>
          <w:rFonts w:hint="eastAsia" w:ascii="仿宋_GB2312" w:hAnsi="宋体" w:eastAsia="仿宋_GB2312"/>
          <w:sz w:val="32"/>
          <w:szCs w:val="32"/>
        </w:rPr>
        <w:t>六、关于一般公共财政拨款“三公”经费支出决算情况说明</w:t>
      </w:r>
    </w:p>
    <w:p>
      <w:pPr>
        <w:ind w:firstLine="640" w:firstLineChars="200"/>
        <w:rPr>
          <w:rFonts w:ascii="仿宋_GB2312" w:hAnsi="宋体" w:eastAsia="仿宋_GB2312"/>
          <w:sz w:val="32"/>
          <w:szCs w:val="32"/>
        </w:rPr>
      </w:pPr>
      <w:r>
        <w:rPr>
          <w:rFonts w:hint="eastAsia" w:ascii="仿宋_GB2312" w:hAnsi="宋体" w:eastAsia="仿宋_GB2312"/>
          <w:sz w:val="32"/>
          <w:szCs w:val="32"/>
        </w:rPr>
        <w:t>2020年度，浙江海事局后勤管理中心一般公共预算财政拨款“三公”经费支出15.25万元，完成年初预算的100%。其中：公务用车运行费15.25万元，完成预算的100%。</w:t>
      </w:r>
    </w:p>
    <w:p>
      <w:pPr>
        <w:ind w:firstLine="640" w:firstLineChars="200"/>
        <w:rPr>
          <w:rFonts w:ascii="仿宋_GB2312" w:hAnsi="宋体" w:eastAsia="仿宋_GB2312"/>
          <w:sz w:val="32"/>
          <w:szCs w:val="32"/>
        </w:rPr>
      </w:pPr>
      <w:r>
        <w:rPr>
          <w:rFonts w:hint="eastAsia" w:ascii="仿宋_GB2312" w:hAnsi="宋体" w:eastAsia="仿宋_GB2312"/>
          <w:sz w:val="32"/>
          <w:szCs w:val="32"/>
        </w:rPr>
        <w:t>2020年一般公共预算财政拨款“三公”经费决算数较2019年决算数减少支出8.09万元，降幅34.66%。主要原因是公务用车运行维护费预算数降低。</w:t>
      </w:r>
    </w:p>
    <w:p>
      <w:pPr>
        <w:ind w:firstLine="640" w:firstLineChars="200"/>
        <w:rPr>
          <w:rFonts w:ascii="仿宋_GB2312" w:hAnsi="宋体" w:eastAsia="仿宋_GB2312"/>
          <w:sz w:val="32"/>
          <w:szCs w:val="32"/>
        </w:rPr>
      </w:pPr>
      <w:r>
        <w:rPr>
          <w:rFonts w:hint="eastAsia" w:ascii="仿宋_GB2312" w:hAnsi="宋体" w:eastAsia="仿宋_GB2312"/>
          <w:sz w:val="32"/>
          <w:szCs w:val="32"/>
        </w:rPr>
        <w:t>1.公务用车购置及运行费支出15.25万元。其中：</w:t>
      </w:r>
    </w:p>
    <w:p>
      <w:pPr>
        <w:ind w:firstLine="640" w:firstLineChars="200"/>
        <w:rPr>
          <w:rFonts w:ascii="仿宋_GB2312" w:hAnsi="宋体" w:eastAsia="仿宋_GB2312"/>
          <w:sz w:val="32"/>
          <w:szCs w:val="32"/>
        </w:rPr>
      </w:pPr>
      <w:r>
        <w:rPr>
          <w:rFonts w:hint="eastAsia" w:ascii="仿宋_GB2312" w:hAnsi="宋体" w:eastAsia="仿宋_GB2312"/>
          <w:sz w:val="32"/>
          <w:szCs w:val="32"/>
        </w:rPr>
        <w:t>公务用车运行费支出15.25万元。主要用于机要文件交换、市内公务活动及后勤业务用车所需车辆燃料费、维修费、过桥过路费、保险费等。2020年，浙江海事局后勤管理中心使用财政拨款支出的公务用车保有量为10辆，平均每辆运行费支出1.53万元。</w:t>
      </w:r>
    </w:p>
    <w:p>
      <w:pPr>
        <w:ind w:firstLine="640" w:firstLineChars="200"/>
        <w:rPr>
          <w:rFonts w:ascii="仿宋_GB2312" w:hAnsi="宋体" w:eastAsia="仿宋_GB2312"/>
          <w:sz w:val="32"/>
          <w:szCs w:val="32"/>
        </w:rPr>
      </w:pPr>
      <w:r>
        <w:rPr>
          <w:rFonts w:hint="eastAsia" w:ascii="仿宋_GB2312" w:hAnsi="宋体" w:eastAsia="仿宋_GB2312"/>
          <w:sz w:val="32"/>
          <w:szCs w:val="32"/>
        </w:rPr>
        <w:t>七、其他重要事项情况说明</w:t>
      </w:r>
    </w:p>
    <w:p>
      <w:pPr>
        <w:ind w:firstLine="640" w:firstLineChars="200"/>
        <w:rPr>
          <w:rFonts w:ascii="仿宋_GB2312" w:hAnsi="宋体" w:eastAsia="仿宋_GB2312"/>
          <w:sz w:val="32"/>
          <w:szCs w:val="32"/>
        </w:rPr>
      </w:pPr>
      <w:r>
        <w:rPr>
          <w:rFonts w:hint="eastAsia" w:ascii="仿宋_GB2312" w:hAnsi="宋体" w:eastAsia="仿宋_GB2312"/>
          <w:sz w:val="32"/>
          <w:szCs w:val="32"/>
        </w:rPr>
        <w:t>（一）政府采购支出</w:t>
      </w:r>
    </w:p>
    <w:p>
      <w:pPr>
        <w:ind w:firstLine="640" w:firstLineChars="200"/>
        <w:rPr>
          <w:rFonts w:ascii="仿宋_GB2312" w:hAnsi="宋体" w:eastAsia="仿宋_GB2312"/>
          <w:sz w:val="32"/>
          <w:szCs w:val="32"/>
        </w:rPr>
      </w:pPr>
      <w:r>
        <w:rPr>
          <w:rFonts w:hint="eastAsia" w:ascii="仿宋_GB2312" w:hAnsi="宋体" w:eastAsia="仿宋_GB2312"/>
          <w:sz w:val="32"/>
          <w:szCs w:val="32"/>
        </w:rPr>
        <w:t>2020年度浙江海事局后勤管理中心政府采购支出总额46.65万元，其中：政府采购工程支出46.65万元。授予中小企业合同金额0万元，占政府采购支出总额的0%。</w:t>
      </w:r>
    </w:p>
    <w:p>
      <w:pPr>
        <w:ind w:firstLine="640" w:firstLineChars="200"/>
        <w:rPr>
          <w:rFonts w:ascii="仿宋_GB2312" w:hAnsi="宋体" w:eastAsia="仿宋_GB2312"/>
          <w:sz w:val="32"/>
          <w:szCs w:val="32"/>
        </w:rPr>
      </w:pPr>
      <w:r>
        <w:rPr>
          <w:rFonts w:hint="eastAsia" w:ascii="仿宋_GB2312" w:hAnsi="宋体" w:eastAsia="仿宋_GB2312"/>
          <w:sz w:val="32"/>
          <w:szCs w:val="32"/>
        </w:rPr>
        <w:t>（二）国有资产占用情况</w:t>
      </w:r>
    </w:p>
    <w:p>
      <w:pPr>
        <w:ind w:firstLine="640" w:firstLineChars="200"/>
        <w:rPr>
          <w:rFonts w:ascii="仿宋_GB2312" w:hAnsi="宋体" w:eastAsia="仿宋_GB2312"/>
          <w:sz w:val="32"/>
          <w:szCs w:val="32"/>
        </w:rPr>
      </w:pPr>
      <w:r>
        <w:rPr>
          <w:rFonts w:hint="eastAsia" w:ascii="仿宋_GB2312" w:hAnsi="宋体" w:eastAsia="仿宋_GB2312"/>
          <w:sz w:val="32"/>
          <w:szCs w:val="32"/>
        </w:rPr>
        <w:t>截至2020年12月31日，浙江海事局后勤管理中心共有车辆10辆，其中，其他用车10辆。单位价值50万元以上通用设备0台（套）。</w:t>
      </w:r>
    </w:p>
    <w:p>
      <w:pPr>
        <w:ind w:firstLine="640" w:firstLineChars="200"/>
        <w:rPr>
          <w:rFonts w:ascii="仿宋_GB2312" w:hAnsi="宋体" w:eastAsia="仿宋_GB2312"/>
          <w:sz w:val="32"/>
          <w:szCs w:val="32"/>
        </w:rPr>
      </w:pPr>
      <w:r>
        <w:rPr>
          <w:rFonts w:hint="eastAsia" w:ascii="仿宋_GB2312" w:hAnsi="宋体" w:eastAsia="仿宋_GB2312"/>
          <w:sz w:val="32"/>
          <w:szCs w:val="32"/>
        </w:rPr>
        <w:t>（三）2020年度预算绩效情况说明</w:t>
      </w:r>
    </w:p>
    <w:p>
      <w:pPr>
        <w:ind w:firstLine="640" w:firstLineChars="200"/>
        <w:rPr>
          <w:rFonts w:ascii="仿宋_GB2312" w:hAnsi="宋体" w:eastAsia="仿宋_GB2312"/>
          <w:sz w:val="32"/>
          <w:szCs w:val="32"/>
        </w:rPr>
      </w:pPr>
      <w:r>
        <w:rPr>
          <w:rFonts w:hint="eastAsia" w:ascii="仿宋_GB2312" w:hAnsi="宋体" w:eastAsia="仿宋_GB2312"/>
          <w:sz w:val="32"/>
          <w:szCs w:val="32"/>
        </w:rPr>
        <w:t>2020年度浙江海事局后勤管理中心无项目，未开展预算绩效自评。</w:t>
      </w:r>
    </w:p>
    <w:p>
      <w:pPr>
        <w:ind w:firstLine="640" w:firstLineChars="200"/>
        <w:rPr>
          <w:rFonts w:ascii="仿宋_GB2312" w:hAnsi="宋体" w:eastAsia="仿宋_GB2312"/>
          <w:sz w:val="32"/>
          <w:szCs w:val="32"/>
        </w:rPr>
        <w:sectPr>
          <w:pgSz w:w="11906" w:h="16838"/>
          <w:pgMar w:top="1440" w:right="1800" w:bottom="1440" w:left="1800" w:header="851" w:footer="992" w:gutter="0"/>
          <w:cols w:space="425" w:num="1"/>
          <w:docGrid w:type="lines" w:linePitch="312" w:charSpace="0"/>
        </w:sectPr>
      </w:pPr>
    </w:p>
    <w:p>
      <w:pPr>
        <w:pStyle w:val="2"/>
        <w:rPr>
          <w:rFonts w:ascii="宋体" w:hAnsi="宋体"/>
          <w:sz w:val="36"/>
          <w:szCs w:val="32"/>
        </w:rPr>
      </w:pPr>
      <w:bookmarkStart w:id="13" w:name="_Toc536437214"/>
      <w:r>
        <w:rPr>
          <w:rFonts w:hint="eastAsia" w:ascii="宋体" w:hAnsi="宋体"/>
          <w:sz w:val="36"/>
          <w:szCs w:val="32"/>
        </w:rPr>
        <w:t>第四部分 名词解释</w:t>
      </w:r>
      <w:bookmarkEnd w:id="13"/>
    </w:p>
    <w:p>
      <w:pPr>
        <w:pStyle w:val="3"/>
        <w:ind w:firstLine="640" w:firstLineChars="200"/>
        <w:jc w:val="left"/>
        <w:rPr>
          <w:rFonts w:ascii="仿宋_GB2312" w:hAnsi="宋体" w:eastAsia="仿宋_GB2312"/>
        </w:rPr>
      </w:pPr>
      <w:bookmarkStart w:id="14" w:name="_Toc536437215"/>
      <w:r>
        <w:rPr>
          <w:rFonts w:hint="eastAsia" w:ascii="仿宋_GB2312" w:hAnsi="宋体" w:eastAsia="仿宋_GB2312"/>
        </w:rPr>
        <w:t>一、收入科目</w:t>
      </w:r>
      <w:bookmarkEnd w:id="14"/>
    </w:p>
    <w:p>
      <w:pPr>
        <w:ind w:firstLine="640" w:firstLineChars="200"/>
        <w:rPr>
          <w:rFonts w:ascii="仿宋_GB2312" w:hAnsi="宋体" w:eastAsia="仿宋_GB2312"/>
          <w:sz w:val="32"/>
          <w:szCs w:val="32"/>
        </w:rPr>
      </w:pPr>
      <w:r>
        <w:rPr>
          <w:rFonts w:hint="eastAsia" w:ascii="仿宋_GB2312" w:hAnsi="宋体" w:eastAsia="仿宋_GB2312"/>
          <w:sz w:val="32"/>
          <w:szCs w:val="32"/>
        </w:rPr>
        <w:t>（一）财政拨款收入：指中央财政当年拨付的资金。</w:t>
      </w:r>
    </w:p>
    <w:p>
      <w:pPr>
        <w:ind w:firstLine="640" w:firstLineChars="200"/>
        <w:rPr>
          <w:rFonts w:ascii="仿宋_GB2312" w:hAnsi="宋体" w:eastAsia="仿宋_GB2312"/>
          <w:sz w:val="32"/>
          <w:szCs w:val="32"/>
        </w:rPr>
      </w:pPr>
      <w:r>
        <w:rPr>
          <w:rFonts w:hint="eastAsia" w:ascii="仿宋_GB2312" w:hAnsi="宋体" w:eastAsia="仿宋_GB2312"/>
          <w:sz w:val="32"/>
          <w:szCs w:val="32"/>
        </w:rPr>
        <w:t>（二）事业收入：指事业单位开支专业业务活动及辅助活动所取得的收入。</w:t>
      </w:r>
    </w:p>
    <w:p>
      <w:pPr>
        <w:ind w:firstLine="640" w:firstLineChars="200"/>
        <w:rPr>
          <w:rFonts w:ascii="仿宋_GB2312" w:hAnsi="宋体" w:eastAsia="仿宋_GB2312"/>
          <w:sz w:val="32"/>
          <w:szCs w:val="32"/>
        </w:rPr>
      </w:pPr>
      <w:r>
        <w:rPr>
          <w:rFonts w:hint="eastAsia" w:ascii="仿宋_GB2312" w:hAnsi="宋体" w:eastAsia="仿宋_GB2312"/>
          <w:sz w:val="32"/>
          <w:szCs w:val="32"/>
        </w:rPr>
        <w:t>（三）经营收入：指事业单位在专业业务活动及辅助活动之外开支非独立核算经营活动所取得的收入。</w:t>
      </w:r>
    </w:p>
    <w:p>
      <w:pPr>
        <w:ind w:firstLine="640" w:firstLineChars="200"/>
        <w:rPr>
          <w:rFonts w:ascii="仿宋_GB2312" w:hAnsi="宋体" w:eastAsia="仿宋_GB2312"/>
          <w:sz w:val="32"/>
          <w:szCs w:val="32"/>
        </w:rPr>
      </w:pPr>
      <w:r>
        <w:rPr>
          <w:rFonts w:hint="eastAsia" w:ascii="仿宋_GB2312" w:hAnsi="宋体" w:eastAsia="仿宋_GB2312"/>
          <w:sz w:val="32"/>
          <w:szCs w:val="32"/>
        </w:rPr>
        <w:t>（四）附属单位上缴收入：指事业单位附属独立核算单位按照有关规定上缴的收入。</w:t>
      </w:r>
    </w:p>
    <w:p>
      <w:pPr>
        <w:ind w:firstLine="640" w:firstLineChars="200"/>
        <w:rPr>
          <w:rFonts w:ascii="仿宋_GB2312" w:hAnsi="宋体" w:eastAsia="仿宋_GB2312"/>
          <w:sz w:val="32"/>
          <w:szCs w:val="32"/>
        </w:rPr>
      </w:pPr>
      <w:r>
        <w:rPr>
          <w:rFonts w:hint="eastAsia" w:ascii="仿宋_GB2312" w:hAnsi="宋体" w:eastAsia="仿宋_GB2312"/>
          <w:sz w:val="32"/>
          <w:szCs w:val="32"/>
        </w:rPr>
        <w:t>（五）其他收入：指除上述“财政拨款”、“事业收入”、“事业单位经营收入”、“附属单位上缴收入”等以外的收入。</w:t>
      </w:r>
    </w:p>
    <w:p>
      <w:pPr>
        <w:ind w:firstLine="640" w:firstLineChars="200"/>
        <w:rPr>
          <w:rFonts w:ascii="仿宋_GB2312" w:hAnsi="宋体" w:eastAsia="仿宋_GB2312"/>
          <w:sz w:val="32"/>
          <w:szCs w:val="32"/>
        </w:rPr>
      </w:pPr>
      <w:r>
        <w:rPr>
          <w:rFonts w:hint="eastAsia" w:ascii="仿宋_GB2312" w:hAnsi="宋体" w:eastAsia="仿宋_GB2312"/>
          <w:sz w:val="32"/>
          <w:szCs w:val="32"/>
        </w:rPr>
        <w:t>（六）用事业基金弥补收支差额：指事业单位在当年的“财政拨款”、“事业收入”、“经营收入”、“其他收入”等不足以安排当年支出的情况下，使用以前年度积累的事业基金（事业单位当年收支相抵后按国家规定提取、用于弥补以后年度收支差额的基金）弥补本年度收支缺口的资金。</w:t>
      </w:r>
    </w:p>
    <w:p>
      <w:pPr>
        <w:ind w:firstLine="640" w:firstLineChars="200"/>
        <w:rPr>
          <w:rFonts w:ascii="仿宋_GB2312" w:hAnsi="宋体" w:eastAsia="仿宋_GB2312"/>
          <w:sz w:val="32"/>
          <w:szCs w:val="32"/>
        </w:rPr>
      </w:pPr>
      <w:r>
        <w:rPr>
          <w:rFonts w:hint="eastAsia" w:ascii="仿宋_GB2312" w:hAnsi="宋体" w:eastAsia="仿宋_GB2312"/>
          <w:sz w:val="32"/>
          <w:szCs w:val="32"/>
        </w:rPr>
        <w:t>（七）上年结转和结余：指以前年度尚未完成、结转到本年仍按原规定用途继续使用的资金和支出预算工作目标已完成，或由于受政策变化、计划调整等因素影响工作终止，当年剩余的资金。</w:t>
      </w:r>
    </w:p>
    <w:p>
      <w:pPr>
        <w:pStyle w:val="3"/>
        <w:ind w:firstLine="640" w:firstLineChars="200"/>
        <w:jc w:val="left"/>
        <w:rPr>
          <w:rFonts w:ascii="仿宋_GB2312" w:hAnsi="宋体" w:eastAsia="仿宋_GB2312"/>
        </w:rPr>
      </w:pPr>
      <w:bookmarkStart w:id="15" w:name="_Toc536437216"/>
      <w:r>
        <w:rPr>
          <w:rFonts w:hint="eastAsia" w:ascii="仿宋_GB2312" w:hAnsi="宋体" w:eastAsia="仿宋_GB2312"/>
        </w:rPr>
        <w:t>二、支出科目</w:t>
      </w:r>
      <w:bookmarkEnd w:id="15"/>
    </w:p>
    <w:p>
      <w:pPr>
        <w:ind w:firstLine="640" w:firstLineChars="200"/>
        <w:rPr>
          <w:rFonts w:ascii="仿宋_GB2312" w:hAnsi="宋体" w:eastAsia="仿宋_GB2312"/>
          <w:sz w:val="32"/>
          <w:szCs w:val="32"/>
        </w:rPr>
      </w:pPr>
      <w:r>
        <w:rPr>
          <w:rFonts w:hint="eastAsia" w:ascii="仿宋_GB2312" w:hAnsi="宋体" w:eastAsia="仿宋_GB2312"/>
          <w:sz w:val="32"/>
          <w:szCs w:val="32"/>
        </w:rPr>
        <w:t>（八）社会保障和就业（类）行政事业单位离退休（款）：</w:t>
      </w:r>
    </w:p>
    <w:p>
      <w:pPr>
        <w:ind w:firstLine="640" w:firstLineChars="200"/>
        <w:rPr>
          <w:rFonts w:ascii="仿宋_GB2312" w:hAnsi="宋体" w:eastAsia="仿宋_GB2312"/>
          <w:sz w:val="32"/>
          <w:szCs w:val="32"/>
        </w:rPr>
      </w:pPr>
      <w:r>
        <w:rPr>
          <w:rFonts w:hint="eastAsia" w:ascii="仿宋_GB2312" w:hAnsi="宋体" w:eastAsia="仿宋_GB2312"/>
          <w:sz w:val="32"/>
          <w:szCs w:val="32"/>
        </w:rPr>
        <w:t>1.事业单位离退休（项）：指用于事业单位离退休方面的支出。</w:t>
      </w:r>
    </w:p>
    <w:p>
      <w:pPr>
        <w:ind w:firstLine="640" w:firstLineChars="200"/>
        <w:rPr>
          <w:rFonts w:ascii="仿宋_GB2312" w:hAnsi="宋体" w:eastAsia="仿宋_GB2312"/>
          <w:sz w:val="32"/>
          <w:szCs w:val="32"/>
        </w:rPr>
      </w:pPr>
      <w:r>
        <w:rPr>
          <w:rFonts w:hint="eastAsia" w:ascii="仿宋_GB2312" w:hAnsi="宋体" w:eastAsia="仿宋_GB2312"/>
          <w:sz w:val="32"/>
          <w:szCs w:val="32"/>
        </w:rPr>
        <w:t>（九）交通运输（类）公路水路运输（款）：</w:t>
      </w:r>
    </w:p>
    <w:p>
      <w:pPr>
        <w:ind w:firstLine="640" w:firstLineChars="200"/>
        <w:rPr>
          <w:rFonts w:ascii="仿宋_GB2312" w:hAnsi="宋体" w:eastAsia="仿宋_GB2312"/>
          <w:sz w:val="32"/>
          <w:szCs w:val="32"/>
        </w:rPr>
      </w:pPr>
      <w:r>
        <w:rPr>
          <w:rFonts w:hint="eastAsia" w:ascii="仿宋_GB2312" w:hAnsi="宋体" w:eastAsia="仿宋_GB2312"/>
          <w:sz w:val="32"/>
          <w:szCs w:val="32"/>
        </w:rPr>
        <w:t>1.其他公路水路运输支出（项）：指除一般项目之外的用于其他公路水路运输事务的支出</w:t>
      </w:r>
    </w:p>
    <w:p>
      <w:pPr>
        <w:ind w:firstLine="640" w:firstLineChars="200"/>
        <w:rPr>
          <w:rFonts w:ascii="仿宋_GB2312" w:hAnsi="宋体" w:eastAsia="仿宋_GB2312"/>
          <w:sz w:val="32"/>
          <w:szCs w:val="32"/>
        </w:rPr>
      </w:pPr>
      <w:r>
        <w:rPr>
          <w:rFonts w:hint="eastAsia" w:ascii="仿宋_GB2312" w:hAnsi="宋体" w:eastAsia="仿宋_GB2312"/>
          <w:sz w:val="32"/>
          <w:szCs w:val="32"/>
        </w:rPr>
        <w:t>（十）住房保障（类）住房改革（款）：</w:t>
      </w:r>
    </w:p>
    <w:p>
      <w:pPr>
        <w:ind w:firstLine="640" w:firstLineChars="200"/>
        <w:rPr>
          <w:rFonts w:ascii="仿宋_GB2312" w:hAnsi="宋体" w:eastAsia="仿宋_GB2312"/>
          <w:sz w:val="32"/>
          <w:szCs w:val="32"/>
        </w:rPr>
      </w:pPr>
      <w:r>
        <w:rPr>
          <w:rFonts w:hint="eastAsia" w:ascii="仿宋_GB2312" w:hAnsi="宋体" w:eastAsia="仿宋_GB2312"/>
          <w:sz w:val="32"/>
          <w:szCs w:val="32"/>
        </w:rPr>
        <w:t>1.住房公积金（项）：反映行政事业单位按人力资源和社会保障部、财政部规定的基本工资和津贴补贴以及规定比例为职工缴纳的住房公积金。</w:t>
      </w:r>
    </w:p>
    <w:p>
      <w:pPr>
        <w:ind w:firstLine="640" w:firstLineChars="200"/>
        <w:rPr>
          <w:rFonts w:ascii="仿宋_GB2312" w:hAnsi="宋体" w:eastAsia="仿宋_GB2312"/>
          <w:sz w:val="32"/>
          <w:szCs w:val="32"/>
        </w:rPr>
      </w:pPr>
      <w:r>
        <w:rPr>
          <w:rFonts w:hint="eastAsia" w:ascii="仿宋_GB2312" w:hAnsi="宋体" w:eastAsia="仿宋_GB2312"/>
          <w:sz w:val="32"/>
          <w:szCs w:val="32"/>
        </w:rPr>
        <w:t>2.购房补贴（项）：反映按房改政策规定，行政事业单位向符合条件职工（含离退休人员）、军队（含武警）、转役复原 人员发放的用于购买住房的补贴。</w:t>
      </w:r>
    </w:p>
    <w:p>
      <w:pPr>
        <w:ind w:firstLine="640" w:firstLineChars="200"/>
        <w:rPr>
          <w:rFonts w:ascii="仿宋_GB2312" w:hAnsi="宋体" w:eastAsia="仿宋_GB2312"/>
          <w:sz w:val="32"/>
          <w:szCs w:val="32"/>
        </w:rPr>
      </w:pPr>
      <w:r>
        <w:rPr>
          <w:rFonts w:hint="eastAsia" w:ascii="仿宋_GB2312" w:hAnsi="宋体" w:eastAsia="仿宋_GB2312"/>
          <w:sz w:val="32"/>
          <w:szCs w:val="32"/>
        </w:rPr>
        <w:t>（十一） “三公”经费：纳入中央财政预决算管理的“三公”经费，是指中央部门使用财政拨款安排的因公出国（境）费、公务用车购置运行费和公务接待费。其中，因公出国（境）费指单位公务出国（境）的住宿费、旅费、伙食补助费、杂费、培训费等支出；公务用车购置运行费指单位公务用车购置费及租用费、燃料费、维修费、过路过桥费、保险费、安全奖励费用等支出；公务接待费指单位按规定开支的各类接待（含外宾接待）支出。</w:t>
      </w:r>
    </w:p>
    <w:p>
      <w:pPr>
        <w:ind w:firstLine="640" w:firstLineChars="200"/>
        <w:rPr>
          <w:rFonts w:ascii="仿宋_GB2312" w:hAnsi="宋体" w:eastAsia="仿宋_GB2312"/>
          <w:sz w:val="32"/>
          <w:szCs w:val="32"/>
        </w:rPr>
      </w:pPr>
      <w:r>
        <w:rPr>
          <w:rFonts w:hint="eastAsia" w:ascii="仿宋_GB2312" w:hAnsi="宋体" w:eastAsia="仿宋_GB2312"/>
          <w:sz w:val="32"/>
          <w:szCs w:val="32"/>
        </w:rPr>
        <w:t>（十二）结转下年：指以前年度预算安排、因客观条件发生变化无法按原计划实施，需延迟到以后年度按原规定用途继续使用的资金。</w:t>
      </w:r>
    </w:p>
    <w:p>
      <w:pPr>
        <w:ind w:firstLine="640" w:firstLineChars="200"/>
        <w:rPr>
          <w:rFonts w:ascii="仿宋_GB2312" w:hAnsi="宋体" w:eastAsia="仿宋_GB2312"/>
          <w:sz w:val="32"/>
          <w:szCs w:val="32"/>
        </w:rPr>
      </w:pPr>
      <w:r>
        <w:rPr>
          <w:rFonts w:hint="eastAsia" w:ascii="仿宋_GB2312" w:hAnsi="宋体" w:eastAsia="仿宋_GB2312"/>
          <w:sz w:val="32"/>
          <w:szCs w:val="32"/>
        </w:rPr>
        <w:t>（十三）基本支出：指为保障机构正常运转、完成日常工作任务而发生的人员支出和公用支出。</w:t>
      </w:r>
    </w:p>
    <w:p>
      <w:pPr>
        <w:ind w:firstLine="640" w:firstLineChars="200"/>
        <w:rPr>
          <w:rFonts w:ascii="仿宋_GB2312" w:hAnsi="宋体" w:eastAsia="仿宋_GB2312"/>
          <w:sz w:val="32"/>
          <w:szCs w:val="32"/>
        </w:rPr>
      </w:pPr>
      <w:r>
        <w:rPr>
          <w:rFonts w:hint="eastAsia" w:ascii="仿宋_GB2312" w:hAnsi="宋体" w:eastAsia="仿宋_GB2312"/>
          <w:sz w:val="32"/>
          <w:szCs w:val="32"/>
        </w:rPr>
        <w:t>（十四）项目支出：指在基本支出之外为完成特定行政任务和事业发展目标所发生的支出。</w:t>
      </w:r>
    </w:p>
    <w:p>
      <w:pPr>
        <w:ind w:firstLine="640" w:firstLineChars="200"/>
        <w:rPr>
          <w:rFonts w:ascii="仿宋_GB2312" w:hAnsi="宋体" w:eastAsia="仿宋_GB2312"/>
          <w:sz w:val="32"/>
          <w:szCs w:val="32"/>
        </w:rPr>
      </w:pPr>
      <w:r>
        <w:rPr>
          <w:rFonts w:hint="eastAsia" w:ascii="仿宋_GB2312" w:hAnsi="宋体" w:eastAsia="仿宋_GB2312"/>
          <w:sz w:val="32"/>
          <w:szCs w:val="32"/>
        </w:rPr>
        <w:t>（十五）经营支出：指事业单位在专业业务及其辅助活动之外开支非独立核算经营活动发生的支出。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20</w:t>
    </w:r>
    <w:r>
      <w:rPr>
        <w:lang w:val="zh-CN"/>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E4D16"/>
    <w:rsid w:val="000175BA"/>
    <w:rsid w:val="00032DD4"/>
    <w:rsid w:val="00055CC2"/>
    <w:rsid w:val="00071E8B"/>
    <w:rsid w:val="00073DF7"/>
    <w:rsid w:val="000755E3"/>
    <w:rsid w:val="00077DF4"/>
    <w:rsid w:val="000851D1"/>
    <w:rsid w:val="000948C5"/>
    <w:rsid w:val="00160E7A"/>
    <w:rsid w:val="00166CC3"/>
    <w:rsid w:val="001928FE"/>
    <w:rsid w:val="00194A51"/>
    <w:rsid w:val="001C0D8D"/>
    <w:rsid w:val="001D7E16"/>
    <w:rsid w:val="001F410F"/>
    <w:rsid w:val="00202BFE"/>
    <w:rsid w:val="002129C9"/>
    <w:rsid w:val="00252FBE"/>
    <w:rsid w:val="00261619"/>
    <w:rsid w:val="00281A1B"/>
    <w:rsid w:val="002D6EC6"/>
    <w:rsid w:val="00303C43"/>
    <w:rsid w:val="003149EB"/>
    <w:rsid w:val="003351B8"/>
    <w:rsid w:val="00366429"/>
    <w:rsid w:val="0037206A"/>
    <w:rsid w:val="00385E4F"/>
    <w:rsid w:val="003A3E41"/>
    <w:rsid w:val="003B147E"/>
    <w:rsid w:val="003B3C6A"/>
    <w:rsid w:val="003C1609"/>
    <w:rsid w:val="003F282D"/>
    <w:rsid w:val="00407D2D"/>
    <w:rsid w:val="0044147A"/>
    <w:rsid w:val="00465E73"/>
    <w:rsid w:val="00475776"/>
    <w:rsid w:val="00487749"/>
    <w:rsid w:val="004E5290"/>
    <w:rsid w:val="004F4417"/>
    <w:rsid w:val="004F601C"/>
    <w:rsid w:val="004F74B2"/>
    <w:rsid w:val="00514733"/>
    <w:rsid w:val="005245E2"/>
    <w:rsid w:val="00556C1A"/>
    <w:rsid w:val="005770FE"/>
    <w:rsid w:val="005B433C"/>
    <w:rsid w:val="005E4D16"/>
    <w:rsid w:val="0062085C"/>
    <w:rsid w:val="0062648C"/>
    <w:rsid w:val="00643835"/>
    <w:rsid w:val="00657F41"/>
    <w:rsid w:val="00661C2D"/>
    <w:rsid w:val="006E07A7"/>
    <w:rsid w:val="00700D09"/>
    <w:rsid w:val="007022A9"/>
    <w:rsid w:val="00707D02"/>
    <w:rsid w:val="00745968"/>
    <w:rsid w:val="007506A9"/>
    <w:rsid w:val="007647EB"/>
    <w:rsid w:val="00772380"/>
    <w:rsid w:val="007747E5"/>
    <w:rsid w:val="00776253"/>
    <w:rsid w:val="007A46F2"/>
    <w:rsid w:val="00815324"/>
    <w:rsid w:val="0086684C"/>
    <w:rsid w:val="00880C23"/>
    <w:rsid w:val="0089665C"/>
    <w:rsid w:val="00896DC8"/>
    <w:rsid w:val="008A22F7"/>
    <w:rsid w:val="008D4B27"/>
    <w:rsid w:val="008F0ECB"/>
    <w:rsid w:val="0090464A"/>
    <w:rsid w:val="00922864"/>
    <w:rsid w:val="00934663"/>
    <w:rsid w:val="0097247F"/>
    <w:rsid w:val="0098633C"/>
    <w:rsid w:val="009869CB"/>
    <w:rsid w:val="009E2B47"/>
    <w:rsid w:val="009E7965"/>
    <w:rsid w:val="00A5461D"/>
    <w:rsid w:val="00A63F75"/>
    <w:rsid w:val="00AA649C"/>
    <w:rsid w:val="00AB4C35"/>
    <w:rsid w:val="00AC34D6"/>
    <w:rsid w:val="00B03C3B"/>
    <w:rsid w:val="00B44328"/>
    <w:rsid w:val="00B63878"/>
    <w:rsid w:val="00BA06F5"/>
    <w:rsid w:val="00BB5ADA"/>
    <w:rsid w:val="00BE73B7"/>
    <w:rsid w:val="00C02556"/>
    <w:rsid w:val="00C20D19"/>
    <w:rsid w:val="00C24FEE"/>
    <w:rsid w:val="00C30249"/>
    <w:rsid w:val="00C3099B"/>
    <w:rsid w:val="00C502FC"/>
    <w:rsid w:val="00C525A4"/>
    <w:rsid w:val="00C61004"/>
    <w:rsid w:val="00C85E32"/>
    <w:rsid w:val="00CA380C"/>
    <w:rsid w:val="00CB6AED"/>
    <w:rsid w:val="00CC076A"/>
    <w:rsid w:val="00CC175C"/>
    <w:rsid w:val="00CD39FF"/>
    <w:rsid w:val="00CE3A74"/>
    <w:rsid w:val="00CE7095"/>
    <w:rsid w:val="00D47D37"/>
    <w:rsid w:val="00D66021"/>
    <w:rsid w:val="00DC05A6"/>
    <w:rsid w:val="00E62364"/>
    <w:rsid w:val="00E93E4F"/>
    <w:rsid w:val="00ED7642"/>
    <w:rsid w:val="00EE12FE"/>
    <w:rsid w:val="00EE29F3"/>
    <w:rsid w:val="00EE7912"/>
    <w:rsid w:val="00F67DE1"/>
    <w:rsid w:val="00F90EFB"/>
    <w:rsid w:val="00FD5A8A"/>
    <w:rsid w:val="00FE1AC2"/>
    <w:rsid w:val="0160424A"/>
    <w:rsid w:val="136E35B7"/>
    <w:rsid w:val="50CA7F33"/>
    <w:rsid w:val="71495E98"/>
    <w:rsid w:val="7D860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5"/>
    <w:qFormat/>
    <w:uiPriority w:val="0"/>
    <w:pPr>
      <w:keepNext/>
      <w:keepLines/>
      <w:spacing w:before="340" w:after="330" w:line="576" w:lineRule="auto"/>
      <w:outlineLvl w:val="0"/>
    </w:pPr>
    <w:rPr>
      <w:rFonts w:cs="宋体"/>
      <w:b/>
      <w:bCs/>
      <w:kern w:val="44"/>
      <w:sz w:val="28"/>
      <w:szCs w:val="28"/>
    </w:rPr>
  </w:style>
  <w:style w:type="paragraph" w:styleId="3">
    <w:name w:val="heading 2"/>
    <w:basedOn w:val="1"/>
    <w:next w:val="1"/>
    <w:link w:val="16"/>
    <w:qFormat/>
    <w:uiPriority w:val="0"/>
    <w:pPr>
      <w:keepNext/>
      <w:keepLines/>
      <w:spacing w:before="260" w:after="260" w:line="413" w:lineRule="auto"/>
      <w:jc w:val="center"/>
      <w:outlineLvl w:val="1"/>
    </w:pPr>
    <w:rPr>
      <w:rFonts w:ascii="Arial" w:hAnsi="Arial" w:eastAsia="黑体" w:cs="黑体"/>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4">
    <w:name w:val="Balloon Text"/>
    <w:basedOn w:val="1"/>
    <w:link w:val="20"/>
    <w:unhideWhenUsed/>
    <w:uiPriority w:val="99"/>
    <w:rPr>
      <w:rFonts w:cs="宋体"/>
      <w:sz w:val="18"/>
      <w:szCs w:val="18"/>
    </w:rPr>
  </w:style>
  <w:style w:type="paragraph" w:styleId="5">
    <w:name w:val="footer"/>
    <w:basedOn w:val="1"/>
    <w:link w:val="13"/>
    <w:unhideWhenUsed/>
    <w:uiPriority w:val="99"/>
    <w:pPr>
      <w:tabs>
        <w:tab w:val="center" w:pos="4153"/>
        <w:tab w:val="right" w:pos="8306"/>
      </w:tabs>
      <w:snapToGrid w:val="0"/>
      <w:jc w:val="left"/>
    </w:pPr>
    <w:rPr>
      <w:sz w:val="18"/>
      <w:szCs w:val="18"/>
    </w:rPr>
  </w:style>
  <w:style w:type="paragraph" w:styleId="6">
    <w:name w:val="header"/>
    <w:basedOn w:val="1"/>
    <w:link w:val="12"/>
    <w:unhideWhenUsed/>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uiPriority w:val="39"/>
    <w:rPr>
      <w:rFonts w:cs="宋体"/>
      <w:szCs w:val="21"/>
    </w:rPr>
  </w:style>
  <w:style w:type="paragraph" w:styleId="8">
    <w:name w:val="toc 2"/>
    <w:basedOn w:val="1"/>
    <w:next w:val="1"/>
    <w:uiPriority w:val="39"/>
    <w:pPr>
      <w:ind w:left="420" w:leftChars="200"/>
    </w:pPr>
    <w:rPr>
      <w:rFonts w:cs="宋体"/>
      <w:szCs w:val="21"/>
    </w:rPr>
  </w:style>
  <w:style w:type="character" w:styleId="11">
    <w:name w:val="Hyperlink"/>
    <w:basedOn w:val="10"/>
    <w:unhideWhenUsed/>
    <w:uiPriority w:val="99"/>
    <w:rPr>
      <w:color w:val="0563C1"/>
      <w:u w:val="single"/>
    </w:rPr>
  </w:style>
  <w:style w:type="character" w:customStyle="1" w:styleId="12">
    <w:name w:val="页眉 Char"/>
    <w:basedOn w:val="10"/>
    <w:link w:val="6"/>
    <w:qFormat/>
    <w:uiPriority w:val="0"/>
    <w:rPr>
      <w:sz w:val="18"/>
      <w:szCs w:val="18"/>
    </w:rPr>
  </w:style>
  <w:style w:type="character" w:customStyle="1" w:styleId="13">
    <w:name w:val="页脚 Char"/>
    <w:basedOn w:val="10"/>
    <w:link w:val="5"/>
    <w:uiPriority w:val="99"/>
    <w:rPr>
      <w:sz w:val="18"/>
      <w:szCs w:val="18"/>
    </w:rPr>
  </w:style>
  <w:style w:type="paragraph" w:customStyle="1" w:styleId="14">
    <w:name w:val="Defaul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character" w:customStyle="1" w:styleId="15">
    <w:name w:val="标题 1 Char"/>
    <w:basedOn w:val="10"/>
    <w:link w:val="2"/>
    <w:uiPriority w:val="0"/>
    <w:rPr>
      <w:rFonts w:ascii="Calibri" w:hAnsi="Calibri" w:eastAsia="宋体" w:cs="宋体"/>
      <w:b/>
      <w:bCs/>
      <w:kern w:val="44"/>
      <w:sz w:val="28"/>
      <w:szCs w:val="28"/>
    </w:rPr>
  </w:style>
  <w:style w:type="character" w:customStyle="1" w:styleId="16">
    <w:name w:val="标题 2 Char"/>
    <w:basedOn w:val="10"/>
    <w:link w:val="3"/>
    <w:uiPriority w:val="0"/>
    <w:rPr>
      <w:rFonts w:ascii="Arial" w:hAnsi="Arial" w:eastAsia="黑体" w:cs="黑体"/>
      <w:sz w:val="32"/>
      <w:szCs w:val="32"/>
    </w:rPr>
  </w:style>
  <w:style w:type="character" w:customStyle="1" w:styleId="17">
    <w:name w:val="页码1"/>
    <w:basedOn w:val="10"/>
    <w:qFormat/>
    <w:uiPriority w:val="0"/>
  </w:style>
  <w:style w:type="character" w:customStyle="1" w:styleId="18">
    <w:name w:val="font51"/>
    <w:basedOn w:val="10"/>
    <w:uiPriority w:val="0"/>
    <w:rPr>
      <w:rFonts w:ascii="宋体" w:cs="宋体"/>
      <w:color w:val="000000"/>
      <w:sz w:val="18"/>
      <w:szCs w:val="18"/>
    </w:rPr>
  </w:style>
  <w:style w:type="character" w:customStyle="1" w:styleId="19">
    <w:name w:val="font31"/>
    <w:basedOn w:val="10"/>
    <w:uiPriority w:val="0"/>
    <w:rPr>
      <w:rFonts w:ascii="宋体" w:cs="宋体"/>
      <w:b/>
      <w:bCs/>
      <w:color w:val="000000"/>
      <w:sz w:val="18"/>
      <w:szCs w:val="18"/>
    </w:rPr>
  </w:style>
  <w:style w:type="character" w:customStyle="1" w:styleId="20">
    <w:name w:val="批注框文本 Char"/>
    <w:basedOn w:val="10"/>
    <w:link w:val="4"/>
    <w:qFormat/>
    <w:uiPriority w:val="99"/>
    <w:rPr>
      <w:rFonts w:ascii="Calibri" w:hAnsi="Calibri" w:eastAsia="宋体" w:cs="宋体"/>
      <w:sz w:val="18"/>
      <w:szCs w:val="18"/>
    </w:rPr>
  </w:style>
  <w:style w:type="paragraph" w:styleId="21">
    <w:name w:val="List Paragraph"/>
    <w:basedOn w:val="1"/>
    <w:qFormat/>
    <w:uiPriority w:val="34"/>
    <w:pPr>
      <w:ind w:firstLine="420" w:firstLineChars="200"/>
    </w:pPr>
    <w:rPr>
      <w:rFonts w:cs="宋体"/>
      <w:szCs w:val="21"/>
    </w:rPr>
  </w:style>
  <w:style w:type="paragraph" w:customStyle="1" w:styleId="22">
    <w:name w:val="TOC Heading"/>
    <w:basedOn w:val="2"/>
    <w:next w:val="1"/>
    <w:semiHidden/>
    <w:unhideWhenUsed/>
    <w:qFormat/>
    <w:uiPriority w:val="39"/>
    <w:pPr>
      <w:widowControl/>
      <w:spacing w:before="480" w:after="0" w:line="276" w:lineRule="auto"/>
      <w:jc w:val="left"/>
      <w:outlineLvl w:val="9"/>
    </w:pPr>
    <w:rPr>
      <w:rFonts w:ascii="Calibri Light" w:hAnsi="Calibri Light" w:cs="Times New Roman"/>
      <w:color w:val="2E74B5"/>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1485</Words>
  <Characters>8468</Characters>
  <Lines>70</Lines>
  <Paragraphs>19</Paragraphs>
  <TotalTime>1606</TotalTime>
  <ScaleCrop>false</ScaleCrop>
  <LinksUpToDate>false</LinksUpToDate>
  <CharactersWithSpaces>9934</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2019-06-11T01:31:00Z</dcterms:created>
  <dc:creator>吕恩</dc:creator>
  <cp:lastModifiedBy>Administrator</cp:lastModifiedBy>
  <dcterms:modified xsi:type="dcterms:W3CDTF">2022-09-16T01:17:59Z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