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12B" w:rsidRPr="006677B3" w:rsidRDefault="00ED1A7F" w:rsidP="00ED1A7F">
      <w:pPr>
        <w:jc w:val="center"/>
        <w:rPr>
          <w:rFonts w:ascii="方正小标宋简体" w:eastAsia="方正小标宋简体"/>
          <w:sz w:val="36"/>
          <w:szCs w:val="36"/>
        </w:rPr>
      </w:pPr>
      <w:r w:rsidRPr="00ED1A7F">
        <w:rPr>
          <w:rFonts w:ascii="方正小标宋简体" w:eastAsia="方正小标宋简体" w:hint="eastAsia"/>
          <w:sz w:val="36"/>
          <w:szCs w:val="36"/>
        </w:rPr>
        <w:t>浙江海事局</w:t>
      </w:r>
      <w:r w:rsidRPr="006677B3">
        <w:rPr>
          <w:rFonts w:ascii="方正小标宋简体" w:eastAsia="方正小标宋简体" w:hint="eastAsia"/>
          <w:sz w:val="36"/>
          <w:szCs w:val="36"/>
        </w:rPr>
        <w:t>2018年工作总结</w:t>
      </w:r>
    </w:p>
    <w:p w:rsidR="00ED1A7F" w:rsidRPr="006677B3" w:rsidRDefault="00ED1A7F" w:rsidP="00ED1A7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677B3">
        <w:rPr>
          <w:rFonts w:ascii="仿宋_GB2312" w:eastAsia="仿宋_GB2312" w:hint="eastAsia"/>
          <w:sz w:val="32"/>
          <w:szCs w:val="32"/>
        </w:rPr>
        <w:t>2018年，浙江海事局以“三化”建设为统领，以“走在前列”为总纲，坚持“一张蓝图绘到底”，构建业务、行政、党建和服务地方经济发展的“四位一体”管理格局，紧紧抓住发展主线，充分发挥重点项目牵引作用，有效提高了宏观引领、监管保障、服务发展、综合管理的水平，浙江海事事业呈现昂扬向上的良好态势。</w:t>
      </w:r>
    </w:p>
    <w:p w:rsidR="00ED1A7F" w:rsidRPr="006677B3" w:rsidRDefault="00ED1A7F" w:rsidP="00DF1AB8">
      <w:pPr>
        <w:ind w:firstLineChars="200" w:firstLine="640"/>
        <w:rPr>
          <w:rFonts w:ascii="黑体" w:eastAsia="黑体"/>
          <w:sz w:val="32"/>
          <w:szCs w:val="32"/>
        </w:rPr>
      </w:pPr>
      <w:r w:rsidRPr="006677B3">
        <w:rPr>
          <w:rFonts w:ascii="黑体" w:eastAsia="黑体" w:hint="eastAsia"/>
          <w:sz w:val="32"/>
          <w:szCs w:val="32"/>
        </w:rPr>
        <w:t>（一）坚持系统思维，着力机制创新和流程再造，撬动三大领域转型升级，战略推进稳妥有力</w:t>
      </w:r>
      <w:r w:rsidR="00DF1AB8" w:rsidRPr="006677B3">
        <w:rPr>
          <w:rFonts w:ascii="黑体" w:eastAsia="黑体" w:hint="eastAsia"/>
          <w:sz w:val="32"/>
          <w:szCs w:val="32"/>
        </w:rPr>
        <w:t>。</w:t>
      </w:r>
      <w:r w:rsidRPr="006677B3">
        <w:rPr>
          <w:rFonts w:ascii="仿宋_GB2312" w:eastAsia="仿宋_GB2312" w:hint="eastAsia"/>
          <w:sz w:val="32"/>
          <w:szCs w:val="32"/>
        </w:rPr>
        <w:t>一是</w:t>
      </w:r>
      <w:r w:rsidR="00DF1AB8" w:rsidRPr="006677B3">
        <w:rPr>
          <w:rFonts w:ascii="仿宋_GB2312" w:eastAsia="仿宋_GB2312" w:hint="eastAsia"/>
          <w:sz w:val="32"/>
          <w:szCs w:val="32"/>
        </w:rPr>
        <w:t>进一步整合执法资源、健全执法机制、提升执法效能，</w:t>
      </w:r>
      <w:r w:rsidRPr="006677B3">
        <w:rPr>
          <w:rFonts w:ascii="仿宋_GB2312" w:eastAsia="仿宋_GB2312" w:hint="eastAsia"/>
          <w:sz w:val="32"/>
          <w:szCs w:val="32"/>
        </w:rPr>
        <w:t>现场综合执法机制全面升级，事中事后监管得到全面加强。二是海事政务服务建立新模式，在海事系统首创“就近跑一次”政务办理模式。三是综合管理体系迈向成熟期，体系覆盖性、符合性和有效性明显提升。</w:t>
      </w:r>
    </w:p>
    <w:p w:rsidR="00ED1A7F" w:rsidRPr="00DF1AB8" w:rsidRDefault="00ED1A7F" w:rsidP="00DF1AB8">
      <w:pPr>
        <w:ind w:firstLineChars="200" w:firstLine="640"/>
        <w:rPr>
          <w:rFonts w:ascii="黑体" w:eastAsia="黑体"/>
          <w:sz w:val="32"/>
          <w:szCs w:val="32"/>
        </w:rPr>
      </w:pPr>
      <w:r w:rsidRPr="006677B3">
        <w:rPr>
          <w:rFonts w:ascii="黑体" w:eastAsia="黑体" w:hint="eastAsia"/>
          <w:sz w:val="32"/>
          <w:szCs w:val="32"/>
        </w:rPr>
        <w:t>（二）坚持围绕主业，着力难点突破和制度指引，形成一批治理样板，海事监管能力显著提升</w:t>
      </w:r>
      <w:r w:rsidR="006677B3" w:rsidRPr="006677B3">
        <w:rPr>
          <w:rFonts w:ascii="黑体" w:eastAsia="黑体" w:hint="eastAsia"/>
          <w:sz w:val="32"/>
          <w:szCs w:val="32"/>
        </w:rPr>
        <w:t>。</w:t>
      </w:r>
      <w:r w:rsidRPr="006677B3">
        <w:rPr>
          <w:rFonts w:ascii="仿宋_GB2312" w:eastAsia="仿宋_GB2312" w:hint="eastAsia"/>
          <w:sz w:val="32"/>
          <w:szCs w:val="32"/>
        </w:rPr>
        <w:t>一是重点难点治理取得突破</w:t>
      </w:r>
      <w:r w:rsidR="00DF1AB8" w:rsidRPr="006677B3">
        <w:rPr>
          <w:rFonts w:ascii="仿宋_GB2312" w:eastAsia="仿宋_GB2312" w:hint="eastAsia"/>
          <w:sz w:val="32"/>
          <w:szCs w:val="32"/>
        </w:rPr>
        <w:t>，</w:t>
      </w:r>
      <w:r w:rsidRPr="006677B3">
        <w:rPr>
          <w:rFonts w:ascii="仿宋_GB2312" w:eastAsia="仿宋_GB2312" w:hint="eastAsia"/>
          <w:sz w:val="32"/>
          <w:szCs w:val="32"/>
        </w:rPr>
        <w:t>低标准船舶治理成果进一步巩固，水上客渡运综</w:t>
      </w:r>
      <w:r w:rsidRPr="00ED1A7F">
        <w:rPr>
          <w:rFonts w:ascii="仿宋_GB2312" w:eastAsia="仿宋_GB2312" w:hint="eastAsia"/>
          <w:sz w:val="32"/>
          <w:szCs w:val="32"/>
        </w:rPr>
        <w:t>合安全监督管理</w:t>
      </w:r>
      <w:r w:rsidR="00DF1AB8">
        <w:rPr>
          <w:rFonts w:ascii="仿宋_GB2312" w:eastAsia="仿宋_GB2312" w:hint="eastAsia"/>
          <w:sz w:val="32"/>
          <w:szCs w:val="32"/>
        </w:rPr>
        <w:t>科学有效</w:t>
      </w:r>
      <w:r w:rsidRPr="00ED1A7F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二是</w:t>
      </w:r>
      <w:r w:rsidRPr="00ED1A7F">
        <w:rPr>
          <w:rFonts w:ascii="仿宋_GB2312" w:eastAsia="仿宋_GB2312" w:hint="eastAsia"/>
          <w:sz w:val="32"/>
          <w:szCs w:val="32"/>
        </w:rPr>
        <w:t>持续推进与地方政府在隐患治理、信用管理、防污染能力建设等方面的合作共建，有效落实安全管理责任，不断健全水上安全多元共治格局。</w:t>
      </w:r>
      <w:r>
        <w:rPr>
          <w:rFonts w:ascii="仿宋_GB2312" w:eastAsia="仿宋_GB2312" w:hint="eastAsia"/>
          <w:sz w:val="32"/>
          <w:szCs w:val="32"/>
        </w:rPr>
        <w:t>三是</w:t>
      </w:r>
      <w:r w:rsidRPr="00ED1A7F">
        <w:rPr>
          <w:rFonts w:ascii="仿宋_GB2312" w:eastAsia="仿宋_GB2312" w:hint="eastAsia"/>
          <w:sz w:val="32"/>
          <w:szCs w:val="32"/>
        </w:rPr>
        <w:t>本质安全紧抓不放</w:t>
      </w:r>
      <w:r>
        <w:rPr>
          <w:rFonts w:ascii="仿宋_GB2312" w:eastAsia="仿宋_GB2312" w:hint="eastAsia"/>
          <w:sz w:val="32"/>
          <w:szCs w:val="32"/>
        </w:rPr>
        <w:t>，</w:t>
      </w:r>
      <w:r w:rsidRPr="00ED1A7F">
        <w:rPr>
          <w:rFonts w:ascii="仿宋_GB2312" w:eastAsia="仿宋_GB2312" w:hint="eastAsia"/>
          <w:sz w:val="32"/>
          <w:szCs w:val="32"/>
        </w:rPr>
        <w:t>持续推进重大风险和重大隐患的排查治理，有效遏制重特大事故发生。</w:t>
      </w:r>
      <w:r>
        <w:rPr>
          <w:rFonts w:ascii="仿宋_GB2312" w:eastAsia="仿宋_GB2312" w:hint="eastAsia"/>
          <w:sz w:val="32"/>
          <w:szCs w:val="32"/>
        </w:rPr>
        <w:t>四是</w:t>
      </w:r>
      <w:r w:rsidRPr="00ED1A7F">
        <w:rPr>
          <w:rFonts w:ascii="仿宋_GB2312" w:eastAsia="仿宋_GB2312" w:hint="eastAsia"/>
          <w:sz w:val="32"/>
          <w:szCs w:val="32"/>
        </w:rPr>
        <w:t>圆满完成上合组织青岛</w:t>
      </w:r>
      <w:r w:rsidRPr="00ED1A7F">
        <w:rPr>
          <w:rFonts w:ascii="仿宋_GB2312" w:eastAsia="仿宋_GB2312" w:hint="eastAsia"/>
          <w:sz w:val="32"/>
          <w:szCs w:val="32"/>
        </w:rPr>
        <w:lastRenderedPageBreak/>
        <w:t>峰会、第五届世界互联网大会等重大活动期间水上安保任务，有力保障节假日等重点时段水上交通运输安全</w:t>
      </w:r>
    </w:p>
    <w:p w:rsidR="00ED1A7F" w:rsidRPr="00477411" w:rsidRDefault="00ED1A7F" w:rsidP="00477411">
      <w:pPr>
        <w:ind w:firstLineChars="200" w:firstLine="640"/>
        <w:rPr>
          <w:rFonts w:ascii="黑体" w:eastAsia="黑体"/>
          <w:sz w:val="32"/>
          <w:szCs w:val="32"/>
        </w:rPr>
      </w:pPr>
      <w:r w:rsidRPr="00ED1A7F">
        <w:rPr>
          <w:rFonts w:ascii="黑体" w:eastAsia="黑体" w:hint="eastAsia"/>
          <w:sz w:val="32"/>
          <w:szCs w:val="32"/>
        </w:rPr>
        <w:t>（三）坚持服务大局，着力战略对接和先行先试，探索一系列应为可为之举，服务发展能力持续提高</w:t>
      </w:r>
      <w:r w:rsidR="00477411">
        <w:rPr>
          <w:rFonts w:ascii="黑体" w:eastAsia="黑体" w:hint="eastAsia"/>
          <w:sz w:val="32"/>
          <w:szCs w:val="32"/>
        </w:rPr>
        <w:t>。</w:t>
      </w:r>
      <w:r w:rsidR="00477411">
        <w:rPr>
          <w:rFonts w:ascii="仿宋_GB2312" w:eastAsia="仿宋_GB2312" w:hint="eastAsia"/>
          <w:sz w:val="32"/>
          <w:szCs w:val="32"/>
        </w:rPr>
        <w:t>一是</w:t>
      </w:r>
      <w:r w:rsidR="00477411" w:rsidRPr="00477411">
        <w:rPr>
          <w:rFonts w:ascii="仿宋_GB2312" w:eastAsia="仿宋_GB2312" w:hint="eastAsia"/>
          <w:sz w:val="32"/>
          <w:szCs w:val="32"/>
        </w:rPr>
        <w:t>积极对接国家交通强国战略，深入开展交通强国海事篇研究</w:t>
      </w:r>
      <w:r w:rsidR="00477411">
        <w:rPr>
          <w:rFonts w:ascii="仿宋_GB2312" w:eastAsia="仿宋_GB2312" w:hint="eastAsia"/>
          <w:sz w:val="32"/>
          <w:szCs w:val="32"/>
        </w:rPr>
        <w:t>。二是</w:t>
      </w:r>
      <w:r w:rsidR="00477411" w:rsidRPr="00477411">
        <w:rPr>
          <w:rFonts w:ascii="仿宋_GB2312" w:eastAsia="仿宋_GB2312"/>
          <w:sz w:val="32"/>
          <w:szCs w:val="32"/>
        </w:rPr>
        <w:t>深入对接海洋强省、</w:t>
      </w:r>
      <w:proofErr w:type="gramStart"/>
      <w:r w:rsidR="00477411" w:rsidRPr="00477411">
        <w:rPr>
          <w:rFonts w:ascii="仿宋_GB2312" w:eastAsia="仿宋_GB2312"/>
          <w:sz w:val="32"/>
          <w:szCs w:val="32"/>
        </w:rPr>
        <w:t>国际强港等</w:t>
      </w:r>
      <w:proofErr w:type="gramEnd"/>
      <w:r w:rsidR="00477411" w:rsidRPr="00477411">
        <w:rPr>
          <w:rFonts w:ascii="仿宋_GB2312" w:eastAsia="仿宋_GB2312"/>
          <w:sz w:val="32"/>
          <w:szCs w:val="32"/>
        </w:rPr>
        <w:t>战略，</w:t>
      </w:r>
      <w:r w:rsidR="00477411" w:rsidRPr="00477411">
        <w:rPr>
          <w:rFonts w:ascii="仿宋_GB2312" w:eastAsia="仿宋_GB2312" w:hint="eastAsia"/>
          <w:sz w:val="32"/>
          <w:szCs w:val="32"/>
        </w:rPr>
        <w:t>创新服务重大战略工作举措。</w:t>
      </w:r>
      <w:r w:rsidR="00477411">
        <w:rPr>
          <w:rFonts w:ascii="仿宋_GB2312" w:eastAsia="仿宋_GB2312" w:hint="eastAsia"/>
          <w:sz w:val="32"/>
          <w:szCs w:val="32"/>
        </w:rPr>
        <w:t>三是</w:t>
      </w:r>
      <w:r w:rsidR="00477411" w:rsidRPr="00477411">
        <w:rPr>
          <w:rFonts w:ascii="仿宋_GB2312" w:eastAsia="仿宋_GB2312" w:hint="eastAsia"/>
          <w:sz w:val="32"/>
          <w:szCs w:val="32"/>
        </w:rPr>
        <w:t>以宁波舟山港一体化为切入点，构建海事监管服务一体化格局。</w:t>
      </w:r>
    </w:p>
    <w:p w:rsidR="00477411" w:rsidRDefault="00477411" w:rsidP="0047741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77411">
        <w:rPr>
          <w:rFonts w:ascii="黑体" w:eastAsia="黑体"/>
          <w:sz w:val="32"/>
          <w:szCs w:val="32"/>
        </w:rPr>
        <w:t>（四）坚持强基固本，着力素质增强和能力提升，兼顾软硬实力发展，综合实力不断增强</w:t>
      </w:r>
      <w:r>
        <w:rPr>
          <w:rFonts w:ascii="黑体" w:eastAsia="黑体" w:hint="eastAsia"/>
          <w:sz w:val="32"/>
          <w:szCs w:val="32"/>
        </w:rPr>
        <w:t>。</w:t>
      </w:r>
      <w:r w:rsidRPr="00477411">
        <w:rPr>
          <w:rFonts w:ascii="仿宋_GB2312" w:eastAsia="仿宋_GB2312" w:hint="eastAsia"/>
          <w:sz w:val="32"/>
          <w:szCs w:val="32"/>
        </w:rPr>
        <w:t>一是浙江海事“蓝色铁军”建设进入轨道</w:t>
      </w:r>
      <w:r>
        <w:rPr>
          <w:rFonts w:ascii="仿宋_GB2312" w:eastAsia="仿宋_GB2312" w:hint="eastAsia"/>
          <w:sz w:val="32"/>
          <w:szCs w:val="32"/>
        </w:rPr>
        <w:t>，干部队伍建设、青年队伍建设、专业人才培养有新举措。二是</w:t>
      </w:r>
      <w:r w:rsidRPr="00477411">
        <w:rPr>
          <w:rFonts w:ascii="仿宋_GB2312" w:eastAsia="仿宋_GB2312" w:hint="eastAsia"/>
          <w:sz w:val="32"/>
          <w:szCs w:val="32"/>
        </w:rPr>
        <w:t>事业发展硬实力持续增强</w:t>
      </w:r>
      <w:r>
        <w:rPr>
          <w:rFonts w:ascii="仿宋_GB2312" w:eastAsia="仿宋_GB2312" w:hint="eastAsia"/>
          <w:sz w:val="32"/>
          <w:szCs w:val="32"/>
        </w:rPr>
        <w:t>，</w:t>
      </w:r>
      <w:r w:rsidRPr="00477411">
        <w:rPr>
          <w:rFonts w:ascii="仿宋_GB2312" w:eastAsia="仿宋_GB2312" w:hint="eastAsia"/>
          <w:sz w:val="32"/>
          <w:szCs w:val="32"/>
        </w:rPr>
        <w:t>扎实推进“十三五”建设规划项目实施，加大项目储备力度，</w:t>
      </w:r>
      <w:r>
        <w:rPr>
          <w:rFonts w:ascii="仿宋_GB2312" w:eastAsia="仿宋_GB2312" w:hint="eastAsia"/>
          <w:sz w:val="32"/>
          <w:szCs w:val="32"/>
        </w:rPr>
        <w:t>加快推进信息化建设和一体化发展。三是</w:t>
      </w:r>
      <w:r w:rsidRPr="00477411">
        <w:rPr>
          <w:rFonts w:ascii="仿宋_GB2312" w:eastAsia="仿宋_GB2312" w:hint="eastAsia"/>
          <w:sz w:val="32"/>
          <w:szCs w:val="32"/>
        </w:rPr>
        <w:t>队伍执行力有效</w:t>
      </w:r>
      <w:r>
        <w:rPr>
          <w:rFonts w:ascii="仿宋_GB2312" w:eastAsia="仿宋_GB2312" w:hint="eastAsia"/>
          <w:sz w:val="32"/>
          <w:szCs w:val="32"/>
        </w:rPr>
        <w:t>，</w:t>
      </w:r>
      <w:r w:rsidRPr="00477411">
        <w:rPr>
          <w:rFonts w:ascii="仿宋_GB2312" w:eastAsia="仿宋_GB2312" w:hint="eastAsia"/>
          <w:sz w:val="32"/>
          <w:szCs w:val="32"/>
        </w:rPr>
        <w:t>全局战略目标和重点任务执行落实到位</w:t>
      </w:r>
      <w:r w:rsidR="00DF1AB8">
        <w:rPr>
          <w:rFonts w:ascii="仿宋_GB2312" w:eastAsia="仿宋_GB2312" w:hint="eastAsia"/>
          <w:sz w:val="32"/>
          <w:szCs w:val="32"/>
        </w:rPr>
        <w:t>，预算执行到位。</w:t>
      </w:r>
    </w:p>
    <w:p w:rsidR="00DF1AB8" w:rsidRPr="00DF1AB8" w:rsidRDefault="00DF1AB8" w:rsidP="00DF1AB8">
      <w:pPr>
        <w:ind w:firstLineChars="200" w:firstLine="640"/>
        <w:rPr>
          <w:rFonts w:ascii="黑体" w:eastAsia="黑体"/>
          <w:sz w:val="32"/>
          <w:szCs w:val="32"/>
        </w:rPr>
      </w:pPr>
      <w:r w:rsidRPr="00DF1AB8">
        <w:rPr>
          <w:rFonts w:ascii="黑体" w:eastAsia="黑体" w:hint="eastAsia"/>
          <w:sz w:val="32"/>
          <w:szCs w:val="32"/>
        </w:rPr>
        <w:t>（五）坚持党的领导，着力理论武装和责任落实，筑牢全面从严治党新高地，政治保障始终坚强有力。</w:t>
      </w:r>
      <w:r w:rsidRPr="00DF1AB8">
        <w:rPr>
          <w:rFonts w:ascii="仿宋_GB2312" w:eastAsia="仿宋_GB2312" w:hint="eastAsia"/>
          <w:sz w:val="32"/>
          <w:szCs w:val="32"/>
        </w:rPr>
        <w:t>一是</w:t>
      </w:r>
      <w:r w:rsidRPr="00DF1AB8">
        <w:rPr>
          <w:rFonts w:ascii="仿宋_GB2312" w:eastAsia="仿宋_GB2312"/>
          <w:sz w:val="32"/>
          <w:szCs w:val="32"/>
        </w:rPr>
        <w:t>旗帜鲜明讲政治</w:t>
      </w:r>
      <w:r>
        <w:rPr>
          <w:rFonts w:ascii="仿宋_GB2312" w:eastAsia="仿宋_GB2312" w:hint="eastAsia"/>
          <w:sz w:val="32"/>
          <w:szCs w:val="32"/>
        </w:rPr>
        <w:t>，</w:t>
      </w:r>
      <w:r w:rsidRPr="00DF1AB8">
        <w:rPr>
          <w:rFonts w:ascii="仿宋_GB2312" w:eastAsia="仿宋_GB2312"/>
          <w:sz w:val="32"/>
          <w:szCs w:val="32"/>
        </w:rPr>
        <w:t>严明党的政治纪律和政治规矩，强化政治领导，</w:t>
      </w:r>
      <w:r w:rsidRPr="00DF1AB8">
        <w:rPr>
          <w:rFonts w:ascii="仿宋_GB2312" w:eastAsia="仿宋_GB2312" w:hint="eastAsia"/>
          <w:sz w:val="32"/>
          <w:szCs w:val="32"/>
        </w:rPr>
        <w:t>促进全局党员干部牢固树立“四个意识”、坚定“四个自信”，做到“两个维护”。</w:t>
      </w:r>
      <w:r>
        <w:rPr>
          <w:rFonts w:ascii="仿宋_GB2312" w:eastAsia="仿宋_GB2312" w:hint="eastAsia"/>
          <w:sz w:val="32"/>
          <w:szCs w:val="32"/>
        </w:rPr>
        <w:t>二是</w:t>
      </w:r>
      <w:r w:rsidRPr="00DF1AB8">
        <w:rPr>
          <w:rFonts w:ascii="仿宋_GB2312" w:eastAsia="仿宋_GB2312" w:hint="eastAsia"/>
          <w:sz w:val="32"/>
          <w:szCs w:val="32"/>
        </w:rPr>
        <w:t>贯彻落实新时代党的组织路线，切实加强党的组织体系建设</w:t>
      </w:r>
      <w:r>
        <w:rPr>
          <w:rFonts w:ascii="仿宋_GB2312" w:eastAsia="仿宋_GB2312" w:hint="eastAsia"/>
          <w:sz w:val="32"/>
          <w:szCs w:val="32"/>
        </w:rPr>
        <w:t>，</w:t>
      </w:r>
      <w:r w:rsidRPr="00DF1AB8">
        <w:rPr>
          <w:rFonts w:ascii="仿宋_GB2312" w:eastAsia="仿宋_GB2312" w:hint="eastAsia"/>
          <w:sz w:val="32"/>
          <w:szCs w:val="32"/>
        </w:rPr>
        <w:t>基层党组织建设扎实有力。</w:t>
      </w:r>
      <w:r>
        <w:rPr>
          <w:rFonts w:ascii="仿宋_GB2312" w:eastAsia="仿宋_GB2312" w:hint="eastAsia"/>
          <w:sz w:val="32"/>
          <w:szCs w:val="32"/>
        </w:rPr>
        <w:t>三是</w:t>
      </w:r>
      <w:r w:rsidRPr="00DF1AB8">
        <w:rPr>
          <w:rFonts w:ascii="仿宋_GB2312" w:eastAsia="仿宋_GB2312" w:hint="eastAsia"/>
          <w:sz w:val="32"/>
          <w:szCs w:val="32"/>
        </w:rPr>
        <w:t>落实全面从严治党“两个责任”和党风廉政建设责任制，党</w:t>
      </w:r>
      <w:r w:rsidRPr="00DF1AB8">
        <w:rPr>
          <w:rFonts w:ascii="仿宋_GB2312" w:eastAsia="仿宋_GB2312" w:hint="eastAsia"/>
          <w:sz w:val="32"/>
          <w:szCs w:val="32"/>
        </w:rPr>
        <w:lastRenderedPageBreak/>
        <w:t>风廉政建设常抓不懈。</w:t>
      </w:r>
      <w:r>
        <w:rPr>
          <w:rFonts w:ascii="仿宋_GB2312" w:eastAsia="仿宋_GB2312" w:hint="eastAsia"/>
          <w:sz w:val="32"/>
          <w:szCs w:val="32"/>
        </w:rPr>
        <w:t>四是搭建</w:t>
      </w:r>
      <w:r w:rsidRPr="00DF1AB8">
        <w:rPr>
          <w:rFonts w:ascii="仿宋_GB2312" w:eastAsia="仿宋_GB2312" w:hint="eastAsia"/>
          <w:sz w:val="32"/>
          <w:szCs w:val="32"/>
        </w:rPr>
        <w:t>浙江海事特色文化体系</w:t>
      </w:r>
      <w:r>
        <w:rPr>
          <w:rFonts w:ascii="仿宋_GB2312" w:eastAsia="仿宋_GB2312" w:hint="eastAsia"/>
          <w:sz w:val="32"/>
          <w:szCs w:val="32"/>
        </w:rPr>
        <w:t>，</w:t>
      </w:r>
      <w:r w:rsidRPr="00DF1AB8">
        <w:rPr>
          <w:rFonts w:ascii="仿宋_GB2312" w:eastAsia="仿宋_GB2312" w:hint="eastAsia"/>
          <w:sz w:val="32"/>
          <w:szCs w:val="32"/>
        </w:rPr>
        <w:t>激发精神文明建设新动能</w:t>
      </w:r>
      <w:r>
        <w:rPr>
          <w:rFonts w:ascii="仿宋_GB2312" w:eastAsia="仿宋_GB2312" w:hint="eastAsia"/>
          <w:sz w:val="32"/>
          <w:szCs w:val="32"/>
        </w:rPr>
        <w:t>。</w:t>
      </w:r>
    </w:p>
    <w:sectPr w:rsidR="00DF1AB8" w:rsidRPr="00DF1AB8" w:rsidSect="006B01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00D" w:rsidRDefault="00B5400D" w:rsidP="00ED1A7F">
      <w:r>
        <w:separator/>
      </w:r>
    </w:p>
  </w:endnote>
  <w:endnote w:type="continuationSeparator" w:id="0">
    <w:p w:rsidR="00B5400D" w:rsidRDefault="00B5400D" w:rsidP="00ED1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00D" w:rsidRDefault="00B5400D" w:rsidP="00ED1A7F">
      <w:r>
        <w:separator/>
      </w:r>
    </w:p>
  </w:footnote>
  <w:footnote w:type="continuationSeparator" w:id="0">
    <w:p w:rsidR="00B5400D" w:rsidRDefault="00B5400D" w:rsidP="00ED1A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1A7F"/>
    <w:rsid w:val="003908FE"/>
    <w:rsid w:val="00477411"/>
    <w:rsid w:val="006677B3"/>
    <w:rsid w:val="006B012B"/>
    <w:rsid w:val="007B7B50"/>
    <w:rsid w:val="00986593"/>
    <w:rsid w:val="00B5400D"/>
    <w:rsid w:val="00BB3C28"/>
    <w:rsid w:val="00DF1AB8"/>
    <w:rsid w:val="00E83F01"/>
    <w:rsid w:val="00ED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1A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1A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1A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1A7F"/>
    <w:rPr>
      <w:sz w:val="18"/>
      <w:szCs w:val="18"/>
    </w:rPr>
  </w:style>
  <w:style w:type="paragraph" w:styleId="a5">
    <w:name w:val="List Paragraph"/>
    <w:basedOn w:val="a"/>
    <w:uiPriority w:val="34"/>
    <w:qFormat/>
    <w:rsid w:val="00ED1A7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5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6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165</Words>
  <Characters>945</Characters>
  <Application>Microsoft Office Word</Application>
  <DocSecurity>0</DocSecurity>
  <Lines>7</Lines>
  <Paragraphs>2</Paragraphs>
  <ScaleCrop>false</ScaleCrop>
  <Company>微软中国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2019-06-18T01:35:00Z</dcterms:created>
  <dcterms:modified xsi:type="dcterms:W3CDTF">2019-06-18T06:11:00Z</dcterms:modified>
</cp:coreProperties>
</file>