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2B" w:rsidRPr="00ED1A7F" w:rsidRDefault="00ED1A7F" w:rsidP="00ED1A7F">
      <w:pPr>
        <w:jc w:val="center"/>
        <w:rPr>
          <w:rFonts w:ascii="方正小标宋简体" w:eastAsia="方正小标宋简体"/>
          <w:sz w:val="36"/>
          <w:szCs w:val="36"/>
        </w:rPr>
      </w:pPr>
      <w:r w:rsidRPr="00ED1A7F">
        <w:rPr>
          <w:rFonts w:ascii="方正小标宋简体" w:eastAsia="方正小标宋简体" w:hint="eastAsia"/>
          <w:sz w:val="36"/>
          <w:szCs w:val="36"/>
        </w:rPr>
        <w:t>浙江海事局201</w:t>
      </w:r>
      <w:r w:rsidR="009D5B26">
        <w:rPr>
          <w:rFonts w:ascii="方正小标宋简体" w:eastAsia="方正小标宋简体" w:hint="eastAsia"/>
          <w:sz w:val="36"/>
          <w:szCs w:val="36"/>
        </w:rPr>
        <w:t>9</w:t>
      </w:r>
      <w:r w:rsidRPr="00ED1A7F">
        <w:rPr>
          <w:rFonts w:ascii="方正小标宋简体" w:eastAsia="方正小标宋简体" w:hint="eastAsia"/>
          <w:sz w:val="36"/>
          <w:szCs w:val="36"/>
        </w:rPr>
        <w:t>年工作</w:t>
      </w:r>
      <w:r w:rsidR="009D5B26">
        <w:rPr>
          <w:rFonts w:ascii="方正小标宋简体" w:eastAsia="方正小标宋简体" w:hint="eastAsia"/>
          <w:sz w:val="36"/>
          <w:szCs w:val="36"/>
        </w:rPr>
        <w:t>计划</w:t>
      </w:r>
    </w:p>
    <w:p w:rsidR="00ED1A7F" w:rsidRDefault="00ED1A7F" w:rsidP="00ED1A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9D5B26">
        <w:rPr>
          <w:rFonts w:ascii="仿宋_GB2312" w:eastAsia="仿宋_GB2312" w:hint="eastAsia"/>
          <w:sz w:val="32"/>
          <w:szCs w:val="32"/>
        </w:rPr>
        <w:t>9</w:t>
      </w:r>
      <w:r w:rsidRPr="00ED1A7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，浙江海事局</w:t>
      </w:r>
      <w:r w:rsidR="009D5B26" w:rsidRPr="009D5B26">
        <w:rPr>
          <w:rFonts w:ascii="仿宋_GB2312" w:eastAsia="仿宋_GB2312" w:hint="eastAsia"/>
          <w:sz w:val="32"/>
          <w:szCs w:val="32"/>
        </w:rPr>
        <w:t>以习近平新时代中国特色社会主义思想为指引，深入贯彻落实党的十九大、十九届二中、三中全会和中央经济工作会议精神，以“三化”建设为统领，坚定“走在前列”战略目标，深化“四位一体”管理格局，着力“稳定、协同、创新”三个关键，加快高质量发展步伐，为推进交通强国海事</w:t>
      </w:r>
      <w:proofErr w:type="gramStart"/>
      <w:r w:rsidR="009D5B26" w:rsidRPr="009D5B26">
        <w:rPr>
          <w:rFonts w:ascii="仿宋_GB2312" w:eastAsia="仿宋_GB2312" w:hint="eastAsia"/>
          <w:sz w:val="32"/>
          <w:szCs w:val="32"/>
        </w:rPr>
        <w:t>篇建设</w:t>
      </w:r>
      <w:proofErr w:type="gramEnd"/>
      <w:r w:rsidR="009D5B26" w:rsidRPr="009D5B26">
        <w:rPr>
          <w:rFonts w:ascii="仿宋_GB2312" w:eastAsia="仿宋_GB2312" w:hint="eastAsia"/>
          <w:sz w:val="32"/>
          <w:szCs w:val="32"/>
        </w:rPr>
        <w:t>贡献浙江力量。</w:t>
      </w:r>
    </w:p>
    <w:p w:rsidR="009D5B26" w:rsidRPr="00FF53EE" w:rsidRDefault="009D5B26" w:rsidP="00FF53EE">
      <w:pPr>
        <w:ind w:firstLineChars="200" w:firstLine="640"/>
        <w:rPr>
          <w:rFonts w:ascii="黑体" w:eastAsia="黑体" w:hAnsi="Microsoft Yahei"/>
          <w:color w:val="333333"/>
          <w:sz w:val="32"/>
          <w:szCs w:val="32"/>
        </w:rPr>
      </w:pPr>
      <w:r w:rsidRPr="009D5B26">
        <w:rPr>
          <w:rFonts w:ascii="黑体" w:eastAsia="黑体" w:hAnsi="Microsoft Yahei" w:hint="eastAsia"/>
          <w:color w:val="333333"/>
          <w:sz w:val="32"/>
          <w:szCs w:val="32"/>
        </w:rPr>
        <w:t>（一）回归本源，确保执法规范、监管到位。</w:t>
      </w:r>
      <w:r w:rsidRPr="009D5B26">
        <w:rPr>
          <w:rFonts w:ascii="仿宋_GB2312" w:eastAsia="仿宋_GB2312"/>
          <w:sz w:val="32"/>
          <w:szCs w:val="32"/>
        </w:rPr>
        <w:t>一是抓主线，扎紧现场执法关口</w:t>
      </w:r>
      <w:r w:rsidR="008A0AE6">
        <w:rPr>
          <w:rFonts w:ascii="仿宋_GB2312" w:eastAsia="仿宋_GB2312" w:hint="eastAsia"/>
          <w:sz w:val="32"/>
          <w:szCs w:val="32"/>
        </w:rPr>
        <w:t>，</w:t>
      </w:r>
      <w:r w:rsidRPr="009D5B26">
        <w:rPr>
          <w:rFonts w:ascii="仿宋_GB2312" w:eastAsia="仿宋_GB2312"/>
          <w:sz w:val="32"/>
          <w:szCs w:val="32"/>
        </w:rPr>
        <w:t>夯实已形成的现场综合执法格局，提高现场执法效率，打造海事监管硬作风</w:t>
      </w:r>
      <w:r w:rsidR="00D80541">
        <w:rPr>
          <w:rFonts w:ascii="仿宋_GB2312" w:eastAsia="仿宋_GB2312" w:hint="eastAsia"/>
          <w:sz w:val="32"/>
          <w:szCs w:val="32"/>
        </w:rPr>
        <w:t>。</w:t>
      </w:r>
      <w:r w:rsidR="00D80541" w:rsidRPr="00D80541">
        <w:rPr>
          <w:rFonts w:ascii="仿宋_GB2312" w:eastAsia="仿宋_GB2312" w:hint="eastAsia"/>
          <w:sz w:val="32"/>
          <w:szCs w:val="32"/>
        </w:rPr>
        <w:t>二是抓重点，形成更具系统的监管机制</w:t>
      </w:r>
      <w:r w:rsidR="00993B2E">
        <w:rPr>
          <w:rFonts w:ascii="仿宋_GB2312" w:eastAsia="仿宋_GB2312" w:hint="eastAsia"/>
          <w:sz w:val="32"/>
          <w:szCs w:val="32"/>
        </w:rPr>
        <w:t>，</w:t>
      </w:r>
      <w:r w:rsidR="00D80541" w:rsidRPr="00D80541">
        <w:rPr>
          <w:rFonts w:ascii="仿宋_GB2312" w:eastAsia="仿宋_GB2312" w:hint="eastAsia"/>
          <w:sz w:val="32"/>
          <w:szCs w:val="32"/>
        </w:rPr>
        <w:t>提炼并应用既有的浙江海事监管经验，持续完善重点分明的监管体系，确保海事监管的针对性、系统性和有效性。三是抓本质，布局全链条式海事监管模式</w:t>
      </w:r>
      <w:r w:rsidR="00993B2E">
        <w:rPr>
          <w:rFonts w:ascii="仿宋_GB2312" w:eastAsia="仿宋_GB2312" w:hint="eastAsia"/>
          <w:sz w:val="32"/>
          <w:szCs w:val="32"/>
        </w:rPr>
        <w:t>，</w:t>
      </w:r>
      <w:r w:rsidR="00D80541" w:rsidRPr="00D80541">
        <w:rPr>
          <w:rFonts w:ascii="仿宋_GB2312" w:eastAsia="仿宋_GB2312" w:hint="eastAsia"/>
          <w:sz w:val="32"/>
          <w:szCs w:val="32"/>
        </w:rPr>
        <w:t>关口前移、管控前置，系统化防控风险隐患。四是抓应急，着力提升应急处置能力。筑牢人命救助最后一道防线，</w:t>
      </w:r>
      <w:proofErr w:type="gramStart"/>
      <w:r w:rsidR="00D80541" w:rsidRPr="00D80541">
        <w:rPr>
          <w:rFonts w:ascii="仿宋_GB2312" w:eastAsia="仿宋_GB2312" w:hint="eastAsia"/>
          <w:sz w:val="32"/>
          <w:szCs w:val="32"/>
        </w:rPr>
        <w:t>持续抓好</w:t>
      </w:r>
      <w:proofErr w:type="gramEnd"/>
      <w:r w:rsidR="00D80541" w:rsidRPr="00D80541">
        <w:rPr>
          <w:rFonts w:ascii="仿宋_GB2312" w:eastAsia="仿宋_GB2312" w:hint="eastAsia"/>
          <w:sz w:val="32"/>
          <w:szCs w:val="32"/>
        </w:rPr>
        <w:t>实战能力建设，切实提高反应效率。</w:t>
      </w:r>
    </w:p>
    <w:p w:rsidR="00D80541" w:rsidRPr="00A865AF" w:rsidRDefault="00D80541" w:rsidP="00A865AF">
      <w:pPr>
        <w:ind w:firstLineChars="200" w:firstLine="460"/>
        <w:rPr>
          <w:rFonts w:ascii="黑体" w:eastAsia="黑体" w:hAnsi="Microsoft Yahei"/>
          <w:color w:val="333333"/>
          <w:sz w:val="32"/>
          <w:szCs w:val="32"/>
        </w:rPr>
      </w:pPr>
      <w:r>
        <w:rPr>
          <w:rFonts w:ascii="Microsoft Yahei" w:hAnsi="Microsoft Yahei"/>
          <w:color w:val="333333"/>
          <w:sz w:val="23"/>
          <w:szCs w:val="23"/>
        </w:rPr>
        <w:t xml:space="preserve">　</w:t>
      </w:r>
      <w:r w:rsidRPr="00D80541">
        <w:rPr>
          <w:rFonts w:ascii="黑体" w:eastAsia="黑体" w:hAnsi="Microsoft Yahei"/>
          <w:color w:val="333333"/>
          <w:sz w:val="32"/>
          <w:szCs w:val="32"/>
        </w:rPr>
        <w:t>（二）服务大局，以对接重大国家战略为切入点，深化</w:t>
      </w:r>
      <w:r w:rsidRPr="00D80541">
        <w:rPr>
          <w:rFonts w:ascii="黑体" w:eastAsia="黑体" w:hAnsi="Microsoft Yahei"/>
          <w:color w:val="333333"/>
          <w:sz w:val="32"/>
          <w:szCs w:val="32"/>
        </w:rPr>
        <w:t>“</w:t>
      </w:r>
      <w:r w:rsidRPr="00D80541">
        <w:rPr>
          <w:rFonts w:ascii="黑体" w:eastAsia="黑体" w:hAnsi="Microsoft Yahei"/>
          <w:color w:val="333333"/>
          <w:sz w:val="32"/>
          <w:szCs w:val="32"/>
        </w:rPr>
        <w:t>放管服</w:t>
      </w:r>
      <w:r w:rsidRPr="00D80541">
        <w:rPr>
          <w:rFonts w:ascii="黑体" w:eastAsia="黑体" w:hAnsi="Microsoft Yahei"/>
          <w:color w:val="333333"/>
          <w:sz w:val="32"/>
          <w:szCs w:val="32"/>
        </w:rPr>
        <w:t>”</w:t>
      </w:r>
      <w:r w:rsidRPr="00D80541">
        <w:rPr>
          <w:rFonts w:ascii="黑体" w:eastAsia="黑体" w:hAnsi="Microsoft Yahei"/>
          <w:color w:val="333333"/>
          <w:sz w:val="32"/>
          <w:szCs w:val="32"/>
        </w:rPr>
        <w:t>改革，优化营商环境，推动地方经济社会发展。</w:t>
      </w:r>
      <w:r w:rsidRPr="00D80541">
        <w:rPr>
          <w:rFonts w:ascii="仿宋_GB2312" w:eastAsia="仿宋_GB2312" w:hint="eastAsia"/>
          <w:sz w:val="32"/>
          <w:szCs w:val="32"/>
        </w:rPr>
        <w:t>一是有力支持重大战略，展现海事作为</w:t>
      </w:r>
      <w:r w:rsidR="008A0AE6">
        <w:rPr>
          <w:rFonts w:ascii="仿宋_GB2312" w:eastAsia="仿宋_GB2312" w:hint="eastAsia"/>
          <w:sz w:val="32"/>
          <w:szCs w:val="32"/>
        </w:rPr>
        <w:t>，</w:t>
      </w:r>
      <w:r w:rsidRPr="00D80541">
        <w:rPr>
          <w:rFonts w:ascii="仿宋_GB2312" w:eastAsia="仿宋_GB2312" w:hint="eastAsia"/>
          <w:sz w:val="32"/>
          <w:szCs w:val="32"/>
        </w:rPr>
        <w:t>及时、准确、</w:t>
      </w:r>
      <w:proofErr w:type="gramStart"/>
      <w:r w:rsidRPr="00D80541">
        <w:rPr>
          <w:rFonts w:ascii="仿宋_GB2312" w:eastAsia="仿宋_GB2312" w:hint="eastAsia"/>
          <w:sz w:val="32"/>
          <w:szCs w:val="32"/>
        </w:rPr>
        <w:t>有效响应</w:t>
      </w:r>
      <w:proofErr w:type="gramEnd"/>
      <w:r w:rsidRPr="00D80541">
        <w:rPr>
          <w:rFonts w:ascii="仿宋_GB2312" w:eastAsia="仿宋_GB2312" w:hint="eastAsia"/>
          <w:sz w:val="32"/>
          <w:szCs w:val="32"/>
        </w:rPr>
        <w:t>国家和区域重大战略，在战略实施中寻找自身发展机遇，谋求海事新作为。</w:t>
      </w:r>
      <w:r w:rsidR="00A865AF">
        <w:rPr>
          <w:rFonts w:ascii="仿宋_GB2312" w:eastAsia="仿宋_GB2312" w:hint="eastAsia"/>
          <w:sz w:val="32"/>
          <w:szCs w:val="32"/>
        </w:rPr>
        <w:t>二是</w:t>
      </w:r>
      <w:r w:rsidRPr="00D80541">
        <w:rPr>
          <w:rFonts w:ascii="仿宋_GB2312" w:eastAsia="仿宋_GB2312" w:hint="eastAsia"/>
          <w:sz w:val="32"/>
          <w:szCs w:val="32"/>
        </w:rPr>
        <w:t>深化“就近跑一次”改革，提升海事政务服务水平。三是助推浙江港口转型，服务综合交通发展。</w:t>
      </w:r>
      <w:r w:rsidRPr="00D80541">
        <w:rPr>
          <w:rFonts w:ascii="仿宋_GB2312" w:eastAsia="仿宋_GB2312" w:hint="eastAsia"/>
          <w:sz w:val="32"/>
          <w:szCs w:val="32"/>
        </w:rPr>
        <w:lastRenderedPageBreak/>
        <w:t>推动浙江港口航运业的转型发展，依托区位优势打造特色品牌，融入地方经济发展大势。</w:t>
      </w:r>
    </w:p>
    <w:p w:rsidR="00993B2E" w:rsidRDefault="00D80541" w:rsidP="00D80541">
      <w:pPr>
        <w:ind w:firstLineChars="200" w:firstLine="640"/>
        <w:rPr>
          <w:rFonts w:ascii="黑体" w:eastAsia="黑体" w:hAnsi="Microsoft Yahei"/>
          <w:color w:val="333333"/>
          <w:sz w:val="32"/>
          <w:szCs w:val="32"/>
        </w:rPr>
      </w:pPr>
      <w:r w:rsidRPr="00D80541">
        <w:rPr>
          <w:rFonts w:ascii="黑体" w:eastAsia="黑体" w:hAnsi="Microsoft Yahei"/>
          <w:color w:val="333333"/>
          <w:sz w:val="32"/>
          <w:szCs w:val="32"/>
        </w:rPr>
        <w:t>（三）协同共治，以综合管理体系为发力点，全面规范内部管理行为，营造运转顺畅、运行高效的政务环境。</w:t>
      </w:r>
    </w:p>
    <w:p w:rsidR="00D80541" w:rsidRDefault="00D80541" w:rsidP="00A865A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80541">
        <w:rPr>
          <w:rFonts w:ascii="仿宋_GB2312" w:eastAsia="仿宋_GB2312" w:hint="eastAsia"/>
          <w:sz w:val="32"/>
          <w:szCs w:val="32"/>
        </w:rPr>
        <w:t>一是全力提升内部协同管理能力</w:t>
      </w:r>
      <w:r w:rsidR="008A0AE6">
        <w:rPr>
          <w:rFonts w:ascii="仿宋_GB2312" w:eastAsia="仿宋_GB2312" w:hint="eastAsia"/>
          <w:sz w:val="32"/>
          <w:szCs w:val="32"/>
        </w:rPr>
        <w:t>，</w:t>
      </w:r>
      <w:r w:rsidRPr="00D80541">
        <w:rPr>
          <w:rFonts w:ascii="仿宋_GB2312" w:eastAsia="仿宋_GB2312" w:hint="eastAsia"/>
          <w:sz w:val="32"/>
          <w:szCs w:val="32"/>
        </w:rPr>
        <w:t>坚持以问题和目标为导向，持续完善综合管理体系，进一步提升系统化、规范化管理水平</w:t>
      </w:r>
      <w:r w:rsidRPr="00A865AF">
        <w:rPr>
          <w:rFonts w:ascii="仿宋_GB2312" w:eastAsia="仿宋_GB2312" w:hint="eastAsia"/>
          <w:sz w:val="32"/>
          <w:szCs w:val="32"/>
        </w:rPr>
        <w:t>。二是着力发</w:t>
      </w:r>
      <w:r w:rsidRPr="00D80541">
        <w:rPr>
          <w:rFonts w:ascii="仿宋_GB2312" w:eastAsia="仿宋_GB2312" w:hint="eastAsia"/>
          <w:sz w:val="32"/>
          <w:szCs w:val="32"/>
        </w:rPr>
        <w:t>挥战略优势</w:t>
      </w:r>
      <w:r w:rsidR="008A0AE6">
        <w:rPr>
          <w:rFonts w:ascii="仿宋_GB2312" w:eastAsia="仿宋_GB2312" w:hint="eastAsia"/>
          <w:sz w:val="32"/>
          <w:szCs w:val="32"/>
        </w:rPr>
        <w:t>，</w:t>
      </w:r>
      <w:r w:rsidRPr="00D80541">
        <w:rPr>
          <w:rFonts w:ascii="仿宋_GB2312" w:eastAsia="仿宋_GB2312" w:hint="eastAsia"/>
          <w:sz w:val="32"/>
          <w:szCs w:val="32"/>
        </w:rPr>
        <w:t>抓住国际国内两条主线，加强海事战略研究，继续做强国际研究出成效，持续强化国内研究有突破，建设一流海事</w:t>
      </w:r>
      <w:proofErr w:type="gramStart"/>
      <w:r w:rsidRPr="00D80541">
        <w:rPr>
          <w:rFonts w:ascii="仿宋_GB2312" w:eastAsia="仿宋_GB2312" w:hint="eastAsia"/>
          <w:sz w:val="32"/>
          <w:szCs w:val="32"/>
        </w:rPr>
        <w:t>新型智库</w:t>
      </w:r>
      <w:proofErr w:type="gramEnd"/>
      <w:r w:rsidRPr="00D80541">
        <w:rPr>
          <w:rFonts w:ascii="仿宋_GB2312" w:eastAsia="仿宋_GB2312" w:hint="eastAsia"/>
          <w:sz w:val="32"/>
          <w:szCs w:val="32"/>
        </w:rPr>
        <w:t>。三是着力优化内部经济运行</w:t>
      </w:r>
      <w:r w:rsidR="008A0AE6">
        <w:rPr>
          <w:rFonts w:ascii="仿宋_GB2312" w:eastAsia="仿宋_GB2312" w:hint="eastAsia"/>
          <w:sz w:val="32"/>
          <w:szCs w:val="32"/>
        </w:rPr>
        <w:t>，</w:t>
      </w:r>
      <w:r w:rsidRPr="00D80541">
        <w:rPr>
          <w:rFonts w:ascii="仿宋_GB2312" w:eastAsia="仿宋_GB2312" w:hint="eastAsia"/>
          <w:sz w:val="32"/>
          <w:szCs w:val="32"/>
        </w:rPr>
        <w:t>认真落实政府会计制度改革，持续强化预算管理和内部审计监督，不断提高财务管理水平，提升对海事主业的支持保障能力。</w:t>
      </w:r>
    </w:p>
    <w:p w:rsidR="00993B2E" w:rsidRDefault="00D80541" w:rsidP="00D80541">
      <w:pPr>
        <w:ind w:firstLineChars="200" w:firstLine="640"/>
        <w:rPr>
          <w:rFonts w:ascii="黑体" w:eastAsia="黑体" w:hAnsi="Microsoft Yahei"/>
          <w:color w:val="333333"/>
          <w:sz w:val="32"/>
          <w:szCs w:val="32"/>
        </w:rPr>
      </w:pPr>
      <w:r w:rsidRPr="00D80541">
        <w:rPr>
          <w:rFonts w:ascii="黑体" w:eastAsia="黑体" w:hAnsi="Microsoft Yahei" w:hint="eastAsia"/>
          <w:color w:val="333333"/>
          <w:sz w:val="32"/>
          <w:szCs w:val="32"/>
        </w:rPr>
        <w:t>（四）全面从严治党，</w:t>
      </w:r>
      <w:proofErr w:type="gramStart"/>
      <w:r w:rsidRPr="00D80541">
        <w:rPr>
          <w:rFonts w:ascii="黑体" w:eastAsia="黑体" w:hAnsi="Microsoft Yahei" w:hint="eastAsia"/>
          <w:color w:val="333333"/>
          <w:sz w:val="32"/>
          <w:szCs w:val="32"/>
        </w:rPr>
        <w:t>持廉守</w:t>
      </w:r>
      <w:proofErr w:type="gramEnd"/>
      <w:r w:rsidRPr="00D80541">
        <w:rPr>
          <w:rFonts w:ascii="黑体" w:eastAsia="黑体" w:hAnsi="Microsoft Yahei" w:hint="eastAsia"/>
          <w:color w:val="333333"/>
          <w:sz w:val="32"/>
          <w:szCs w:val="32"/>
        </w:rPr>
        <w:t>正，善做善成，保障转型升级、科学发展。</w:t>
      </w:r>
    </w:p>
    <w:p w:rsidR="00D80541" w:rsidRPr="00A865AF" w:rsidRDefault="00D80541" w:rsidP="00A865A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80541">
        <w:rPr>
          <w:rFonts w:ascii="仿宋_GB2312" w:eastAsia="仿宋_GB2312" w:hint="eastAsia"/>
          <w:sz w:val="32"/>
          <w:szCs w:val="32"/>
        </w:rPr>
        <w:t>一是推进全面从严治党向基层延伸</w:t>
      </w:r>
      <w:r>
        <w:rPr>
          <w:rFonts w:ascii="仿宋_GB2312" w:eastAsia="仿宋_GB2312" w:hint="eastAsia"/>
          <w:sz w:val="32"/>
          <w:szCs w:val="32"/>
        </w:rPr>
        <w:t>，</w:t>
      </w:r>
      <w:r w:rsidRPr="00D80541">
        <w:rPr>
          <w:rFonts w:ascii="仿宋_GB2312" w:eastAsia="仿宋_GB2312" w:hint="eastAsia"/>
          <w:sz w:val="32"/>
          <w:szCs w:val="32"/>
        </w:rPr>
        <w:t>坚持把党的政治建设放在首位，层层落实全面从严治党“两个责任”，进一步强化对基层党建工作的领导和督导</w:t>
      </w:r>
      <w:r>
        <w:rPr>
          <w:rFonts w:ascii="仿宋_GB2312" w:eastAsia="仿宋_GB2312" w:hint="eastAsia"/>
          <w:sz w:val="32"/>
          <w:szCs w:val="32"/>
        </w:rPr>
        <w:t>。</w:t>
      </w:r>
      <w:r w:rsidRPr="00D80541">
        <w:rPr>
          <w:rFonts w:ascii="仿宋_GB2312" w:eastAsia="仿宋_GB2312" w:hint="eastAsia"/>
          <w:sz w:val="32"/>
          <w:szCs w:val="32"/>
        </w:rPr>
        <w:t>二是加强干部队伍建设</w:t>
      </w:r>
      <w:r w:rsidR="008A0AE6">
        <w:rPr>
          <w:rFonts w:ascii="仿宋_GB2312" w:eastAsia="仿宋_GB2312" w:hint="eastAsia"/>
          <w:sz w:val="32"/>
          <w:szCs w:val="32"/>
        </w:rPr>
        <w:t>，</w:t>
      </w:r>
      <w:r w:rsidRPr="00D80541">
        <w:rPr>
          <w:rFonts w:ascii="仿宋_GB2312" w:eastAsia="仿宋_GB2312" w:hint="eastAsia"/>
          <w:sz w:val="32"/>
          <w:szCs w:val="32"/>
        </w:rPr>
        <w:t>贯彻落实新时代党的组织路线，全面推进打造“蓝色铁军”各项工作落到实处、抓出成效。三是加强人才培养</w:t>
      </w:r>
      <w:r w:rsidR="008A0AE6">
        <w:rPr>
          <w:rFonts w:ascii="仿宋_GB2312" w:eastAsia="仿宋_GB2312" w:hint="eastAsia"/>
          <w:sz w:val="32"/>
          <w:szCs w:val="32"/>
        </w:rPr>
        <w:t>，</w:t>
      </w:r>
      <w:r w:rsidRPr="00D80541">
        <w:rPr>
          <w:rFonts w:ascii="仿宋_GB2312" w:eastAsia="仿宋_GB2312" w:hint="eastAsia"/>
          <w:sz w:val="32"/>
          <w:szCs w:val="32"/>
        </w:rPr>
        <w:t>加强专业人才队伍建设，全面实施三大人才工程。四是加强廉政作风建设。</w:t>
      </w:r>
      <w:r w:rsidR="00993B2E" w:rsidRPr="00993B2E">
        <w:rPr>
          <w:rFonts w:ascii="仿宋_GB2312" w:eastAsia="仿宋_GB2312" w:hint="eastAsia"/>
          <w:sz w:val="32"/>
          <w:szCs w:val="32"/>
        </w:rPr>
        <w:t>严格执行中央八项规定精神、海事系统“五个禁止”，持续构建清廉海事浙江模式</w:t>
      </w:r>
      <w:r w:rsidR="00993B2E">
        <w:rPr>
          <w:rFonts w:ascii="仿宋_GB2312" w:eastAsia="仿宋_GB2312" w:hint="eastAsia"/>
          <w:sz w:val="32"/>
          <w:szCs w:val="32"/>
        </w:rPr>
        <w:t>。</w:t>
      </w:r>
      <w:r w:rsidRPr="00D80541">
        <w:rPr>
          <w:rFonts w:ascii="仿宋_GB2312" w:eastAsia="仿宋_GB2312" w:hint="eastAsia"/>
          <w:sz w:val="32"/>
          <w:szCs w:val="32"/>
        </w:rPr>
        <w:t>五是加强精神文明建设。</w:t>
      </w:r>
    </w:p>
    <w:sectPr w:rsidR="00D80541" w:rsidRPr="00A865AF" w:rsidSect="006B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5F" w:rsidRDefault="00E3035F" w:rsidP="00ED1A7F">
      <w:r>
        <w:separator/>
      </w:r>
    </w:p>
  </w:endnote>
  <w:endnote w:type="continuationSeparator" w:id="0">
    <w:p w:rsidR="00E3035F" w:rsidRDefault="00E3035F" w:rsidP="00ED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5F" w:rsidRDefault="00E3035F" w:rsidP="00ED1A7F">
      <w:r>
        <w:separator/>
      </w:r>
    </w:p>
  </w:footnote>
  <w:footnote w:type="continuationSeparator" w:id="0">
    <w:p w:rsidR="00E3035F" w:rsidRDefault="00E3035F" w:rsidP="00ED1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7F"/>
    <w:rsid w:val="000E56EC"/>
    <w:rsid w:val="001E3BBE"/>
    <w:rsid w:val="0037766C"/>
    <w:rsid w:val="00473C61"/>
    <w:rsid w:val="00477411"/>
    <w:rsid w:val="006B012B"/>
    <w:rsid w:val="007D64D5"/>
    <w:rsid w:val="008A0AE6"/>
    <w:rsid w:val="00993B2E"/>
    <w:rsid w:val="009D5B26"/>
    <w:rsid w:val="00A865AF"/>
    <w:rsid w:val="00C04A18"/>
    <w:rsid w:val="00D80541"/>
    <w:rsid w:val="00D821E7"/>
    <w:rsid w:val="00DF1AB8"/>
    <w:rsid w:val="00E00A73"/>
    <w:rsid w:val="00E3035F"/>
    <w:rsid w:val="00E83F01"/>
    <w:rsid w:val="00ED1A7F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A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A7F"/>
    <w:rPr>
      <w:sz w:val="18"/>
      <w:szCs w:val="18"/>
    </w:rPr>
  </w:style>
  <w:style w:type="paragraph" w:styleId="a5">
    <w:name w:val="List Paragraph"/>
    <w:basedOn w:val="a"/>
    <w:uiPriority w:val="34"/>
    <w:qFormat/>
    <w:rsid w:val="00ED1A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2019-06-18T01:35:00Z</dcterms:created>
  <dcterms:modified xsi:type="dcterms:W3CDTF">2019-06-18T06:23:00Z</dcterms:modified>
</cp:coreProperties>
</file>