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8" w:lineRule="atLeast"/>
        <w:ind w:left="226" w:right="226"/>
        <w:jc w:val="center"/>
      </w:pPr>
      <w:bookmarkStart w:id="0" w:name="_GoBack"/>
      <w:r>
        <w:rPr>
          <w:rFonts w:hint="eastAsia" w:ascii="宋体" w:hAnsi="宋体" w:eastAsia="宋体" w:cs="宋体"/>
          <w:b/>
          <w:bCs/>
          <w:i w:val="0"/>
          <w:iCs w:val="0"/>
          <w:caps w:val="0"/>
          <w:color w:val="333333"/>
          <w:spacing w:val="0"/>
          <w:kern w:val="0"/>
          <w:sz w:val="21"/>
          <w:szCs w:val="21"/>
          <w:bdr w:val="none" w:color="auto" w:sz="0" w:space="0"/>
          <w:shd w:val="clear" w:fill="F4F4F4"/>
          <w:lang w:val="en-US" w:eastAsia="zh-CN" w:bidi="ar"/>
        </w:rPr>
        <w:t>中华人民共和国嘉兴海事局箱变增容工程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8" w:lineRule="atLeast"/>
        <w:ind w:left="226" w:right="226"/>
        <w:jc w:val="center"/>
      </w:pPr>
      <w:r>
        <w:rPr>
          <w:rFonts w:hint="eastAsia" w:ascii="宋体" w:hAnsi="宋体" w:eastAsia="宋体" w:cs="宋体"/>
          <w:b/>
          <w:bCs/>
          <w:i w:val="0"/>
          <w:iCs w:val="0"/>
          <w:caps w:val="0"/>
          <w:color w:val="333333"/>
          <w:spacing w:val="0"/>
          <w:kern w:val="0"/>
          <w:sz w:val="21"/>
          <w:szCs w:val="21"/>
          <w:bdr w:val="none" w:color="auto" w:sz="0" w:space="0"/>
          <w:shd w:val="clear" w:fill="F4F4F4"/>
          <w:lang w:val="en-US" w:eastAsia="zh-CN" w:bidi="ar"/>
        </w:rPr>
        <w:t>招标公告</w:t>
      </w:r>
    </w:p>
    <w:bookmarkEnd w:id="0"/>
    <w:tbl>
      <w:tblPr>
        <w:tblW w:w="10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79"/>
        <w:gridCol w:w="1663"/>
        <w:gridCol w:w="1604"/>
        <w:gridCol w:w="1960"/>
        <w:gridCol w:w="85"/>
        <w:gridCol w:w="1579"/>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7" w:hRule="atLeast"/>
          <w:jc w:val="center"/>
        </w:trPr>
        <w:tc>
          <w:tcPr>
            <w:tcW w:w="1683" w:type="dxa"/>
            <w:tcBorders>
              <w:top w:val="single" w:color="000000"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项目编号</w:t>
            </w:r>
          </w:p>
        </w:tc>
        <w:tc>
          <w:tcPr>
            <w:tcW w:w="3298" w:type="dxa"/>
            <w:gridSpan w:val="2"/>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w:t>
            </w:r>
          </w:p>
        </w:tc>
        <w:tc>
          <w:tcPr>
            <w:tcW w:w="1961" w:type="dxa"/>
            <w:gridSpan w:val="2"/>
            <w:tcBorders>
              <w:top w:val="single" w:color="000000"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400"/>
              <w:jc w:val="right"/>
            </w:pPr>
            <w:r>
              <w:rPr>
                <w:rFonts w:hint="eastAsia" w:ascii="宋体" w:hAnsi="宋体" w:eastAsia="宋体" w:cs="宋体"/>
                <w:color w:val="333333"/>
                <w:kern w:val="0"/>
                <w:sz w:val="20"/>
                <w:szCs w:val="20"/>
                <w:bdr w:val="none" w:color="auto" w:sz="0" w:space="0"/>
                <w:lang w:val="en-US" w:eastAsia="zh-CN" w:bidi="ar"/>
              </w:rPr>
              <w:t>信 息 类 别</w:t>
            </w:r>
          </w:p>
        </w:tc>
        <w:tc>
          <w:tcPr>
            <w:tcW w:w="3673" w:type="dxa"/>
            <w:gridSpan w:val="2"/>
            <w:tcBorders>
              <w:top w:val="single" w:color="000000"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工程招标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发布时间</w:t>
            </w:r>
          </w:p>
        </w:tc>
        <w:tc>
          <w:tcPr>
            <w:tcW w:w="329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2022年06月16日</w:t>
            </w:r>
          </w:p>
        </w:tc>
        <w:tc>
          <w:tcPr>
            <w:tcW w:w="196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交 易 方 式</w:t>
            </w:r>
          </w:p>
        </w:tc>
        <w:tc>
          <w:tcPr>
            <w:tcW w:w="3673"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工 程 规模</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增容630kVA箱变、电缆电线敷设、配管、排管等施工（具体详见招标文件、施工图及工程量清单）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pPr>
            <w:r>
              <w:rPr>
                <w:rFonts w:hint="eastAsia" w:ascii="宋体" w:hAnsi="宋体" w:eastAsia="宋体" w:cs="宋体"/>
                <w:color w:val="333333"/>
                <w:kern w:val="0"/>
                <w:sz w:val="20"/>
                <w:szCs w:val="20"/>
                <w:bdr w:val="none" w:color="auto" w:sz="0" w:space="0"/>
                <w:lang w:val="en-US" w:eastAsia="zh-CN" w:bidi="ar"/>
              </w:rPr>
              <w:t>建设（委托）</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pPr>
            <w:r>
              <w:rPr>
                <w:rFonts w:hint="eastAsia" w:ascii="宋体" w:hAnsi="宋体" w:eastAsia="宋体" w:cs="宋体"/>
                <w:color w:val="333333"/>
                <w:kern w:val="0"/>
                <w:sz w:val="20"/>
                <w:szCs w:val="20"/>
                <w:bdr w:val="none" w:color="auto" w:sz="0" w:space="0"/>
                <w:lang w:val="en-US" w:eastAsia="zh-CN" w:bidi="ar"/>
              </w:rPr>
              <w:t>单位（盖章）</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中华人民共和国嘉兴海事局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pPr>
            <w:r>
              <w:rPr>
                <w:rFonts w:hint="eastAsia" w:ascii="宋体" w:hAnsi="宋体" w:eastAsia="宋体" w:cs="宋体"/>
                <w:color w:val="333333"/>
                <w:kern w:val="0"/>
                <w:sz w:val="20"/>
                <w:szCs w:val="20"/>
                <w:bdr w:val="none" w:color="auto" w:sz="0" w:space="0"/>
                <w:lang w:val="en-US" w:eastAsia="zh-CN" w:bidi="ar"/>
              </w:rPr>
              <w:t>招标代理机构（盖章）</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嘉兴市建新工程造价咨询事务所有限公司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9"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总投资</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约71.5万元</w:t>
            </w:r>
          </w:p>
        </w:tc>
        <w:tc>
          <w:tcPr>
            <w:tcW w:w="16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投资性质</w:t>
            </w:r>
          </w:p>
        </w:tc>
        <w:tc>
          <w:tcPr>
            <w:tcW w:w="187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6" w:right="0" w:firstLine="115"/>
              <w:jc w:val="center"/>
            </w:pPr>
            <w:r>
              <w:rPr>
                <w:rFonts w:hint="eastAsia" w:ascii="宋体" w:hAnsi="宋体" w:eastAsia="宋体" w:cs="宋体"/>
                <w:color w:val="333333"/>
                <w:kern w:val="0"/>
                <w:sz w:val="20"/>
                <w:szCs w:val="20"/>
                <w:bdr w:val="none" w:color="auto" w:sz="0" w:space="0"/>
                <w:lang w:val="en-US" w:eastAsia="zh-CN" w:bidi="ar"/>
              </w:rPr>
              <w:t>自筹</w:t>
            </w:r>
          </w:p>
        </w:tc>
        <w:tc>
          <w:tcPr>
            <w:tcW w:w="168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招标部分估算价</w:t>
            </w:r>
          </w:p>
        </w:tc>
        <w:tc>
          <w:tcPr>
            <w:tcW w:w="20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约71.5万元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工程规模</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详见招标文件</w:t>
            </w:r>
          </w:p>
        </w:tc>
        <w:tc>
          <w:tcPr>
            <w:tcW w:w="16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工程类别</w:t>
            </w:r>
          </w:p>
        </w:tc>
        <w:tc>
          <w:tcPr>
            <w:tcW w:w="18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自行判别</w:t>
            </w:r>
          </w:p>
        </w:tc>
        <w:tc>
          <w:tcPr>
            <w:tcW w:w="168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结构</w:t>
            </w:r>
          </w:p>
        </w:tc>
        <w:tc>
          <w:tcPr>
            <w:tcW w:w="20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7"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最大跨度</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w:t>
            </w:r>
          </w:p>
        </w:tc>
        <w:tc>
          <w:tcPr>
            <w:tcW w:w="16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幢    数</w:t>
            </w:r>
          </w:p>
        </w:tc>
        <w:tc>
          <w:tcPr>
            <w:tcW w:w="18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w:t>
            </w:r>
          </w:p>
        </w:tc>
        <w:tc>
          <w:tcPr>
            <w:tcW w:w="168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层    数</w:t>
            </w:r>
          </w:p>
        </w:tc>
        <w:tc>
          <w:tcPr>
            <w:tcW w:w="20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59"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工期</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40日历天</w:t>
            </w:r>
          </w:p>
        </w:tc>
        <w:tc>
          <w:tcPr>
            <w:tcW w:w="16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工程地点</w:t>
            </w:r>
          </w:p>
        </w:tc>
        <w:tc>
          <w:tcPr>
            <w:tcW w:w="5634" w:type="dxa"/>
            <w:gridSpan w:val="4"/>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嘉兴市南湖区长水街道花园路790号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7"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质量要求</w:t>
            </w:r>
          </w:p>
        </w:tc>
        <w:tc>
          <w:tcPr>
            <w:tcW w:w="16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合格</w:t>
            </w:r>
          </w:p>
        </w:tc>
        <w:tc>
          <w:tcPr>
            <w:tcW w:w="16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联 系 人</w:t>
            </w:r>
          </w:p>
        </w:tc>
        <w:tc>
          <w:tcPr>
            <w:tcW w:w="187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高张燕</w:t>
            </w:r>
          </w:p>
        </w:tc>
        <w:tc>
          <w:tcPr>
            <w:tcW w:w="168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联系电话</w:t>
            </w:r>
          </w:p>
        </w:tc>
        <w:tc>
          <w:tcPr>
            <w:tcW w:w="20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0573-82031391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7"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联 系 地 址</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嘉兴市建新工程造价咨询事务所有限公司(嘉兴市会展路207号三楼323室)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7"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企业资质要求</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1）电力工程施工总承包三级及以上或输变电工程专业承包三级及以上且同时具备中华人民共和国承装(修、试)电力设施许可证伍级及以上资质，具有提供安全生产许可证复印件，市外企业备案相关手续按嘉建（2015）1号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（2）未被“信用中国”（www.creditchina.gov.cn）和“信用中国（浙江）”网站（www.credit.zj.gov.cn）列入严重违法失信行为记录“黑名单”。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2"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181" w:right="0" w:firstLine="184"/>
              <w:jc w:val="center"/>
            </w:pPr>
            <w:r>
              <w:rPr>
                <w:rFonts w:hint="eastAsia" w:ascii="宋体" w:hAnsi="宋体" w:eastAsia="宋体" w:cs="宋体"/>
                <w:color w:val="333333"/>
                <w:kern w:val="0"/>
                <w:sz w:val="20"/>
                <w:szCs w:val="20"/>
                <w:bdr w:val="none" w:color="auto" w:sz="0" w:space="0"/>
                <w:lang w:val="en-US" w:eastAsia="zh-CN" w:bidi="ar"/>
              </w:rPr>
              <w:t>项目经理要求</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项目经理资格：机电工程二级（含临时）及以上注册建造师，市外企业项目经理备案相关手续按嘉建（2015）1号文件规定执行。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2"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报名资料</w:t>
            </w:r>
          </w:p>
        </w:tc>
        <w:tc>
          <w:tcPr>
            <w:tcW w:w="8932" w:type="dxa"/>
            <w:gridSpan w:val="6"/>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单位介绍信、企业营业执照副本、资质证书、安全许可证、项目负责人证书、报名人身份证复印件（以上资料提供清晰复印件并加盖企业公章）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报名地址</w:t>
            </w:r>
          </w:p>
        </w:tc>
        <w:tc>
          <w:tcPr>
            <w:tcW w:w="8932" w:type="dxa"/>
            <w:gridSpan w:val="6"/>
            <w:tcBorders>
              <w:top w:val="single" w:color="auto" w:sz="8" w:space="0"/>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嘉兴市建新工程造价咨询事务所有限公司(嘉兴市会展路207号三楼323室)。报名费：300元整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2"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报名起止时间</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3" w:right="0"/>
              <w:jc w:val="left"/>
            </w:pPr>
            <w:r>
              <w:rPr>
                <w:rFonts w:hint="eastAsia" w:ascii="宋体" w:hAnsi="宋体" w:eastAsia="宋体" w:cs="宋体"/>
                <w:b/>
                <w:bCs/>
                <w:color w:val="333333"/>
                <w:kern w:val="0"/>
                <w:sz w:val="20"/>
                <w:szCs w:val="20"/>
                <w:bdr w:val="none" w:color="auto" w:sz="0" w:space="0"/>
                <w:lang w:val="en-US" w:eastAsia="zh-CN" w:bidi="ar"/>
              </w:rPr>
              <w:t>2022年06月16日至06月22日</w:t>
            </w:r>
            <w:r>
              <w:rPr>
                <w:rFonts w:hint="eastAsia" w:ascii="宋体" w:hAnsi="宋体" w:eastAsia="宋体" w:cs="宋体"/>
                <w:color w:val="333333"/>
                <w:kern w:val="0"/>
                <w:sz w:val="20"/>
                <w:szCs w:val="20"/>
                <w:bdr w:val="none" w:color="auto" w:sz="0" w:space="0"/>
                <w:lang w:val="en-US" w:eastAsia="zh-CN" w:bidi="ar"/>
              </w:rPr>
              <w:t>（上午08:30-11:30，下午13：30-17:00整）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2"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开标时间及地址</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3" w:right="0"/>
              <w:jc w:val="left"/>
            </w:pPr>
            <w:r>
              <w:rPr>
                <w:rFonts w:hint="eastAsia" w:ascii="宋体" w:hAnsi="宋体" w:eastAsia="宋体" w:cs="宋体"/>
                <w:b/>
                <w:bCs/>
                <w:color w:val="333333"/>
                <w:kern w:val="0"/>
                <w:sz w:val="20"/>
                <w:szCs w:val="20"/>
                <w:bdr w:val="none" w:color="auto" w:sz="0" w:space="0"/>
                <w:lang w:val="en-US" w:eastAsia="zh-CN" w:bidi="ar"/>
              </w:rPr>
              <w:t>2022年06月27日下午14:30时整</w:t>
            </w:r>
            <w:r>
              <w:rPr>
                <w:rFonts w:hint="eastAsia" w:ascii="宋体" w:hAnsi="宋体" w:eastAsia="宋体" w:cs="宋体"/>
                <w:color w:val="333333"/>
                <w:kern w:val="0"/>
                <w:sz w:val="20"/>
                <w:szCs w:val="20"/>
                <w:bdr w:val="none" w:color="auto" w:sz="0" w:space="0"/>
                <w:lang w:val="en-US" w:eastAsia="zh-CN" w:bidi="ar"/>
              </w:rPr>
              <w:t>在嘉兴市建新工程造价咨询事务所有限公司三楼319会议室。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2"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742" w:right="0" w:hanging="742"/>
              <w:jc w:val="center"/>
            </w:pPr>
            <w:r>
              <w:rPr>
                <w:rFonts w:hint="eastAsia" w:ascii="宋体" w:hAnsi="宋体" w:eastAsia="宋体" w:cs="宋体"/>
                <w:color w:val="333333"/>
                <w:kern w:val="0"/>
                <w:sz w:val="20"/>
                <w:szCs w:val="20"/>
                <w:bdr w:val="none" w:color="auto" w:sz="0" w:space="0"/>
                <w:lang w:val="en-US" w:eastAsia="zh-CN" w:bidi="ar"/>
              </w:rPr>
              <w:t>联系方式</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招标单位联系人：肖先生  联系电话：0573-82873831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3" w:hRule="atLeast"/>
          <w:jc w:val="center"/>
        </w:trPr>
        <w:tc>
          <w:tcPr>
            <w:tcW w:w="16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pPr>
            <w:r>
              <w:rPr>
                <w:rFonts w:hint="eastAsia" w:ascii="宋体" w:hAnsi="宋体" w:eastAsia="宋体" w:cs="宋体"/>
                <w:color w:val="333333"/>
                <w:kern w:val="0"/>
                <w:sz w:val="20"/>
                <w:szCs w:val="20"/>
                <w:bdr w:val="none" w:color="auto" w:sz="0" w:space="0"/>
                <w:lang w:val="en-US" w:eastAsia="zh-CN" w:bidi="ar"/>
              </w:rPr>
              <w:t>备注</w:t>
            </w:r>
          </w:p>
        </w:tc>
        <w:tc>
          <w:tcPr>
            <w:tcW w:w="8932" w:type="dxa"/>
            <w:gridSpan w:val="6"/>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158" w:lineRule="atLeast"/>
              <w:ind w:left="0" w:right="0"/>
              <w:jc w:val="left"/>
            </w:pPr>
            <w:r>
              <w:rPr>
                <w:rFonts w:hint="eastAsia" w:ascii="宋体" w:hAnsi="宋体" w:eastAsia="宋体" w:cs="宋体"/>
                <w:color w:val="333333"/>
                <w:kern w:val="0"/>
                <w:sz w:val="20"/>
                <w:szCs w:val="20"/>
                <w:bdr w:val="none" w:color="auto" w:sz="0" w:space="0"/>
                <w:lang w:val="en-US" w:eastAsia="zh-CN" w:bidi="ar"/>
              </w:rPr>
              <w:t>投标保证金：伍仟元整； 提交方式：网银或转帐，不接受现金及私人帐户转帐；提交时间：投标截止时间1天前；提交地点：同招标文件购买地址。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4Y2VmN2VhNmUzMWJhZTQ2ZjMwYzZjMDM2Zjk2N2IifQ=="/>
  </w:docVars>
  <w:rsids>
    <w:rsidRoot w:val="00000000"/>
    <w:rsid w:val="501E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2022-06-16T08:51:38Z</dcterms:created>
  <dc:creator>surface</dc:creator>
  <cp:lastModifiedBy>趙</cp:lastModifiedBy>
  <dcterms:modified xsi:type="dcterms:W3CDTF">2022-06-16T08:53:05Z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477B3A6E91564FFBAE137D6CC8EFE3D2</vt:lpwstr>
  </property>
</Properties>
</file>