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12" w:rsidRDefault="00821BE2">
      <w:pPr>
        <w:snapToGrid w:val="0"/>
        <w:spacing w:line="576" w:lineRule="exact"/>
        <w:ind w:firstLineChars="0" w:firstLine="0"/>
        <w:jc w:val="center"/>
        <w:textAlignment w:val="baseline"/>
        <w:rPr>
          <w:rFonts w:ascii="方正小标宋简体" w:eastAsia="方正小标宋简体" w:hAnsi="宋体"/>
          <w:b/>
          <w:sz w:val="44"/>
        </w:rPr>
      </w:pPr>
      <w:bookmarkStart w:id="0" w:name="_GoBack"/>
      <w:bookmarkEnd w:id="0"/>
      <w:r>
        <w:rPr>
          <w:rFonts w:ascii="方正小标宋简体" w:eastAsia="方正小标宋简体" w:hAnsi="宋体" w:hint="eastAsia"/>
          <w:b/>
          <w:sz w:val="44"/>
        </w:rPr>
        <w:t>浙江台州“09.12”“</w:t>
      </w:r>
      <w:r w:rsidR="00B26A3E">
        <w:rPr>
          <w:rFonts w:ascii="方正小标宋简体" w:eastAsia="方正小标宋简体" w:hAnsi="宋体" w:hint="eastAsia"/>
          <w:b/>
          <w:sz w:val="44"/>
        </w:rPr>
        <w:t>H</w:t>
      </w:r>
      <w:r>
        <w:rPr>
          <w:rFonts w:ascii="方正小标宋简体" w:eastAsia="方正小标宋简体" w:hAnsi="宋体" w:hint="eastAsia"/>
          <w:b/>
          <w:sz w:val="44"/>
        </w:rPr>
        <w:t>”轮与“无名小渔船“碰撞事故</w:t>
      </w:r>
      <w:r w:rsidR="00270FDD">
        <w:rPr>
          <w:rFonts w:ascii="方正小标宋简体" w:eastAsia="方正小标宋简体" w:hAnsi="宋体" w:hint="eastAsia"/>
          <w:b/>
          <w:sz w:val="44"/>
        </w:rPr>
        <w:t>调查</w:t>
      </w:r>
      <w:r>
        <w:rPr>
          <w:rFonts w:ascii="方正小标宋简体" w:eastAsia="方正小标宋简体" w:hAnsi="宋体" w:hint="eastAsia"/>
          <w:b/>
          <w:sz w:val="44"/>
        </w:rPr>
        <w:t>报告</w:t>
      </w:r>
    </w:p>
    <w:p w:rsidR="006B1F12" w:rsidRDefault="006B1F12">
      <w:pPr>
        <w:pStyle w:val="11"/>
        <w:autoSpaceDE/>
        <w:autoSpaceDN/>
        <w:adjustRightInd/>
        <w:spacing w:line="576" w:lineRule="exact"/>
        <w:ind w:firstLine="640"/>
        <w:textAlignment w:val="baseline"/>
        <w:rPr>
          <w:rFonts w:ascii="黑体" w:eastAsia="黑体"/>
          <w:color w:val="auto"/>
          <w:sz w:val="32"/>
        </w:rPr>
      </w:pPr>
    </w:p>
    <w:p w:rsidR="006B1F12" w:rsidRDefault="00821BE2" w:rsidP="004726D7">
      <w:pPr>
        <w:pStyle w:val="11"/>
        <w:numPr>
          <w:ilvl w:val="0"/>
          <w:numId w:val="2"/>
        </w:numPr>
        <w:autoSpaceDE/>
        <w:autoSpaceDN/>
        <w:adjustRightInd/>
        <w:ind w:firstLineChars="0"/>
        <w:textAlignment w:val="baseline"/>
        <w:rPr>
          <w:rFonts w:ascii="黑体" w:eastAsia="黑体"/>
          <w:b/>
          <w:color w:val="auto"/>
          <w:sz w:val="32"/>
        </w:rPr>
      </w:pPr>
      <w:r>
        <w:rPr>
          <w:rFonts w:ascii="黑体" w:eastAsia="黑体" w:hint="eastAsia"/>
          <w:b/>
          <w:color w:val="auto"/>
          <w:sz w:val="32"/>
        </w:rPr>
        <w:t>事故简况</w:t>
      </w:r>
    </w:p>
    <w:p w:rsidR="00781DF0" w:rsidRDefault="00821BE2" w:rsidP="00781DF0">
      <w:pPr>
        <w:pStyle w:val="11"/>
        <w:autoSpaceDE/>
        <w:autoSpaceDN/>
        <w:adjustRightInd/>
        <w:ind w:firstLine="640"/>
        <w:rPr>
          <w:rFonts w:hAnsi="Times New Roman"/>
          <w:color w:val="auto"/>
          <w:sz w:val="32"/>
        </w:rPr>
      </w:pPr>
      <w:r>
        <w:rPr>
          <w:rFonts w:hAnsi="Times New Roman" w:hint="eastAsia"/>
          <w:color w:val="auto"/>
          <w:sz w:val="32"/>
        </w:rPr>
        <w:t>2018年09月12日约1747时（北京时间，下同）管理公司为武汉</w:t>
      </w:r>
      <w:r w:rsidR="00B26A3E">
        <w:rPr>
          <w:rFonts w:hAnsi="Times New Roman" w:hint="eastAsia"/>
          <w:color w:val="auto"/>
          <w:sz w:val="32"/>
        </w:rPr>
        <w:t>XH</w:t>
      </w:r>
      <w:r>
        <w:rPr>
          <w:rFonts w:hAnsi="Times New Roman" w:hint="eastAsia"/>
          <w:color w:val="auto"/>
          <w:sz w:val="32"/>
        </w:rPr>
        <w:t>海运有限公司的防城港籍散货船“</w:t>
      </w:r>
      <w:r w:rsidR="00B26A3E">
        <w:rPr>
          <w:rFonts w:hAnsi="Times New Roman" w:hint="eastAsia"/>
          <w:color w:val="auto"/>
          <w:sz w:val="32"/>
        </w:rPr>
        <w:t>H</w:t>
      </w:r>
      <w:r>
        <w:rPr>
          <w:rFonts w:hAnsi="Times New Roman" w:hint="eastAsia"/>
          <w:color w:val="auto"/>
          <w:sz w:val="32"/>
        </w:rPr>
        <w:t>”轮从温州瑞安凤凰山沙场驶往台州临海途中与玉环</w:t>
      </w:r>
      <w:r w:rsidR="00B26A3E">
        <w:rPr>
          <w:rFonts w:hAnsi="Times New Roman" w:hint="eastAsia"/>
          <w:color w:val="auto"/>
          <w:sz w:val="32"/>
        </w:rPr>
        <w:t>SQ</w:t>
      </w:r>
      <w:r>
        <w:rPr>
          <w:rFonts w:hAnsi="Times New Roman" w:hint="eastAsia"/>
          <w:color w:val="auto"/>
          <w:sz w:val="32"/>
        </w:rPr>
        <w:t>海洋渔业有限公司所有的“无名小渔船”在台州玉环沿海水域概位: 28°03.718′N、121°23.660′E）发生碰撞，事故造成玉环</w:t>
      </w:r>
      <w:r w:rsidR="00B26A3E">
        <w:rPr>
          <w:rFonts w:hAnsi="Times New Roman" w:hint="eastAsia"/>
          <w:color w:val="auto"/>
          <w:sz w:val="32"/>
        </w:rPr>
        <w:t>SQ</w:t>
      </w:r>
      <w:r>
        <w:rPr>
          <w:rFonts w:hAnsi="Times New Roman" w:hint="eastAsia"/>
          <w:color w:val="auto"/>
          <w:sz w:val="32"/>
        </w:rPr>
        <w:t>海洋渔业有限公司所有的“无名小渔船”沉没，船上2名人员死亡，构成一般等级水上交通事故。</w:t>
      </w:r>
    </w:p>
    <w:p w:rsidR="006B1F12" w:rsidRPr="00D75C5A" w:rsidRDefault="00821BE2" w:rsidP="00D75C5A">
      <w:pPr>
        <w:pStyle w:val="11"/>
        <w:numPr>
          <w:ilvl w:val="0"/>
          <w:numId w:val="2"/>
        </w:numPr>
        <w:autoSpaceDE/>
        <w:autoSpaceDN/>
        <w:adjustRightInd/>
        <w:ind w:firstLineChars="0"/>
        <w:textAlignment w:val="baseline"/>
        <w:rPr>
          <w:rFonts w:ascii="黑体" w:eastAsia="黑体"/>
          <w:b/>
          <w:color w:val="auto"/>
          <w:sz w:val="32"/>
        </w:rPr>
      </w:pPr>
      <w:r w:rsidRPr="00D75C5A">
        <w:rPr>
          <w:rFonts w:ascii="黑体" w:eastAsia="黑体" w:hint="eastAsia"/>
          <w:b/>
          <w:color w:val="auto"/>
          <w:sz w:val="32"/>
        </w:rPr>
        <w:t>船舶概况</w:t>
      </w:r>
    </w:p>
    <w:p w:rsidR="005E5DFE" w:rsidRPr="005E5DFE" w:rsidRDefault="005E5DFE" w:rsidP="005E5DFE">
      <w:pPr>
        <w:pStyle w:val="11"/>
        <w:autoSpaceDE/>
        <w:autoSpaceDN/>
        <w:adjustRightInd/>
        <w:ind w:left="643" w:firstLineChars="0" w:firstLine="0"/>
        <w:rPr>
          <w:rFonts w:hAnsi="Times New Roman"/>
          <w:color w:val="auto"/>
          <w:sz w:val="32"/>
        </w:rPr>
      </w:pPr>
      <w:r w:rsidRPr="005E5DFE">
        <w:rPr>
          <w:rFonts w:hAnsi="Times New Roman"/>
          <w:color w:val="auto"/>
          <w:sz w:val="32"/>
        </w:rPr>
        <w:t>(</w:t>
      </w:r>
      <w:r w:rsidRPr="005E5DFE">
        <w:rPr>
          <w:rFonts w:hAnsi="Times New Roman" w:hint="eastAsia"/>
          <w:color w:val="auto"/>
          <w:sz w:val="32"/>
        </w:rPr>
        <w:t>一) “</w:t>
      </w:r>
      <w:r w:rsidR="00B26A3E">
        <w:rPr>
          <w:rFonts w:hAnsi="Times New Roman" w:hint="eastAsia"/>
          <w:color w:val="auto"/>
          <w:sz w:val="32"/>
        </w:rPr>
        <w:t>H</w:t>
      </w:r>
      <w:r w:rsidRPr="005E5DFE">
        <w:rPr>
          <w:rFonts w:hAnsi="Times New Roman" w:hint="eastAsia"/>
          <w:color w:val="auto"/>
          <w:sz w:val="32"/>
        </w:rPr>
        <w:t>”</w:t>
      </w:r>
      <w:r w:rsidRPr="005E5DFE">
        <w:rPr>
          <w:rFonts w:ascii="仿宋" w:eastAsia="仿宋" w:hAnsi="仿宋" w:cs="仿宋" w:hint="eastAsia"/>
          <w:b/>
          <w:color w:val="auto"/>
          <w:sz w:val="32"/>
        </w:rPr>
        <w:t>船舶概况</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名</w:t>
      </w:r>
      <w:r w:rsidRPr="005E5DFE">
        <w:rPr>
          <w:rFonts w:hAnsi="Times New Roman" w:hint="eastAsia"/>
          <w:color w:val="auto"/>
          <w:sz w:val="32"/>
        </w:rPr>
        <w:tab/>
      </w:r>
      <w:r w:rsidR="00B26A3E">
        <w:rPr>
          <w:rFonts w:hAnsi="Times New Roman" w:hint="eastAsia"/>
          <w:color w:val="auto"/>
          <w:sz w:val="32"/>
        </w:rPr>
        <w:t>H</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旗 国</w:t>
      </w:r>
      <w:r w:rsidRPr="005E5DFE">
        <w:rPr>
          <w:rFonts w:hAnsi="Times New Roman" w:hint="eastAsia"/>
          <w:color w:val="auto"/>
          <w:sz w:val="32"/>
        </w:rPr>
        <w:tab/>
        <w:t>中国</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籍 港</w:t>
      </w:r>
      <w:r w:rsidRPr="005E5DFE">
        <w:rPr>
          <w:rFonts w:hAnsi="Times New Roman" w:hint="eastAsia"/>
          <w:color w:val="auto"/>
          <w:sz w:val="32"/>
        </w:rPr>
        <w:tab/>
        <w:t>防城港</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呼    号</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IMO编号</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MMSI号码</w:t>
      </w:r>
      <w:r w:rsidRPr="005E5DFE">
        <w:rPr>
          <w:rFonts w:hAnsi="Times New Roman" w:hint="eastAsia"/>
          <w:color w:val="auto"/>
          <w:sz w:val="32"/>
        </w:rPr>
        <w:tab/>
        <w:t>413830716</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船舶种类</w:t>
      </w:r>
      <w:r w:rsidRPr="005E5DFE">
        <w:rPr>
          <w:rFonts w:hAnsi="Times New Roman" w:hint="eastAsia"/>
          <w:color w:val="auto"/>
          <w:sz w:val="32"/>
        </w:rPr>
        <w:tab/>
        <w:t>散货船</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船体材料</w:t>
      </w:r>
      <w:r w:rsidRPr="005E5DFE">
        <w:rPr>
          <w:rFonts w:hAnsi="Times New Roman" w:hint="eastAsia"/>
          <w:color w:val="auto"/>
          <w:sz w:val="32"/>
        </w:rPr>
        <w:tab/>
        <w:t>钢质</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总    吨</w:t>
      </w:r>
      <w:r w:rsidRPr="005E5DFE">
        <w:rPr>
          <w:rFonts w:hAnsi="Times New Roman" w:hint="eastAsia"/>
          <w:color w:val="auto"/>
          <w:sz w:val="32"/>
        </w:rPr>
        <w:tab/>
        <w:t>1989</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lastRenderedPageBreak/>
        <w:t>净    吨</w:t>
      </w:r>
      <w:r w:rsidRPr="005E5DFE">
        <w:rPr>
          <w:rFonts w:hAnsi="Times New Roman" w:hint="eastAsia"/>
          <w:color w:val="auto"/>
          <w:sz w:val="32"/>
        </w:rPr>
        <w:tab/>
        <w:t>1113</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总长（米）</w:t>
      </w:r>
      <w:r w:rsidRPr="005E5DFE">
        <w:rPr>
          <w:rFonts w:hAnsi="Times New Roman" w:hint="eastAsia"/>
          <w:color w:val="auto"/>
          <w:sz w:val="32"/>
        </w:rPr>
        <w:tab/>
        <w:t>88</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船宽（米）</w:t>
      </w:r>
      <w:r w:rsidRPr="005E5DFE">
        <w:rPr>
          <w:rFonts w:hAnsi="Times New Roman" w:hint="eastAsia"/>
          <w:color w:val="auto"/>
          <w:sz w:val="32"/>
        </w:rPr>
        <w:tab/>
        <w:t>13.2</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型深（米）</w:t>
      </w:r>
      <w:r w:rsidRPr="005E5DFE">
        <w:rPr>
          <w:rFonts w:hAnsi="Times New Roman" w:hint="eastAsia"/>
          <w:color w:val="auto"/>
          <w:sz w:val="32"/>
        </w:rPr>
        <w:tab/>
        <w:t>6.2</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主机类型</w:t>
      </w:r>
      <w:r w:rsidRPr="005E5DFE">
        <w:rPr>
          <w:rFonts w:hAnsi="Times New Roman" w:hint="eastAsia"/>
          <w:color w:val="auto"/>
          <w:sz w:val="32"/>
        </w:rPr>
        <w:tab/>
        <w:t>C6300ZCA</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主机功率</w:t>
      </w:r>
      <w:r w:rsidRPr="005E5DFE">
        <w:rPr>
          <w:rFonts w:hAnsi="Times New Roman" w:hint="eastAsia"/>
          <w:color w:val="auto"/>
          <w:sz w:val="32"/>
        </w:rPr>
        <w:tab/>
        <w:t>735KW</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建成日期</w:t>
      </w:r>
      <w:r w:rsidRPr="005E5DFE">
        <w:rPr>
          <w:rFonts w:hAnsi="Times New Roman" w:hint="eastAsia"/>
          <w:color w:val="auto"/>
          <w:sz w:val="32"/>
        </w:rPr>
        <w:tab/>
        <w:t>2005-07-22</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建造厂家</w:t>
      </w:r>
      <w:r w:rsidRPr="005E5DFE">
        <w:rPr>
          <w:rFonts w:hAnsi="Times New Roman" w:hint="eastAsia"/>
          <w:color w:val="auto"/>
          <w:sz w:val="32"/>
        </w:rPr>
        <w:tab/>
        <w:t>台州市椒江园山船舶修造厂</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船舶所有人</w:t>
      </w:r>
      <w:r w:rsidRPr="005E5DFE">
        <w:rPr>
          <w:rFonts w:hAnsi="Times New Roman" w:hint="eastAsia"/>
          <w:color w:val="auto"/>
          <w:sz w:val="32"/>
        </w:rPr>
        <w:tab/>
        <w:t>广西防城港</w:t>
      </w:r>
      <w:r w:rsidR="000B018E">
        <w:rPr>
          <w:rFonts w:hAnsi="Times New Roman" w:hint="eastAsia"/>
          <w:color w:val="auto"/>
          <w:sz w:val="32"/>
        </w:rPr>
        <w:t>XXX</w:t>
      </w:r>
      <w:r w:rsidRPr="005E5DFE">
        <w:rPr>
          <w:rFonts w:hAnsi="Times New Roman" w:hint="eastAsia"/>
          <w:color w:val="auto"/>
          <w:sz w:val="32"/>
        </w:rPr>
        <w:t>船务有限公司</w:t>
      </w:r>
    </w:p>
    <w:p w:rsidR="005E5DFE" w:rsidRDefault="005E5DFE" w:rsidP="005E5DFE">
      <w:pPr>
        <w:pStyle w:val="11"/>
        <w:ind w:firstLineChars="0"/>
        <w:rPr>
          <w:rFonts w:hAnsi="Times New Roman"/>
          <w:color w:val="auto"/>
          <w:sz w:val="32"/>
        </w:rPr>
      </w:pPr>
      <w:r w:rsidRPr="005E5DFE">
        <w:rPr>
          <w:rFonts w:hAnsi="Times New Roman" w:hint="eastAsia"/>
          <w:color w:val="auto"/>
          <w:sz w:val="32"/>
        </w:rPr>
        <w:t>船舶管理人</w:t>
      </w:r>
      <w:r w:rsidRPr="005E5DFE">
        <w:rPr>
          <w:rFonts w:hAnsi="Times New Roman" w:hint="eastAsia"/>
          <w:color w:val="auto"/>
          <w:sz w:val="32"/>
        </w:rPr>
        <w:tab/>
        <w:t>武汉</w:t>
      </w:r>
      <w:r w:rsidR="00B26A3E">
        <w:rPr>
          <w:rFonts w:hAnsi="Times New Roman" w:hint="eastAsia"/>
          <w:color w:val="auto"/>
          <w:sz w:val="32"/>
        </w:rPr>
        <w:t>XH</w:t>
      </w:r>
      <w:r w:rsidRPr="005E5DFE">
        <w:rPr>
          <w:rFonts w:hAnsi="Times New Roman" w:hint="eastAsia"/>
          <w:color w:val="auto"/>
          <w:sz w:val="32"/>
        </w:rPr>
        <w:t>海运有限公司</w:t>
      </w:r>
      <w:bookmarkStart w:id="1" w:name="_Toc474155313"/>
    </w:p>
    <w:p w:rsidR="005E5DFE" w:rsidRDefault="005E5DFE" w:rsidP="005E5DFE">
      <w:pPr>
        <w:pStyle w:val="11"/>
        <w:ind w:firstLineChars="0"/>
        <w:rPr>
          <w:rFonts w:hAnsi="Times New Roman"/>
          <w:color w:val="auto"/>
          <w:sz w:val="32"/>
        </w:rPr>
      </w:pPr>
      <w:r w:rsidRPr="005E5DFE">
        <w:rPr>
          <w:rFonts w:hAnsi="Times New Roman"/>
          <w:color w:val="auto"/>
          <w:sz w:val="32"/>
        </w:rPr>
        <w:t>(</w:t>
      </w:r>
      <w:r>
        <w:rPr>
          <w:rFonts w:hAnsi="Times New Roman" w:hint="eastAsia"/>
          <w:color w:val="auto"/>
          <w:sz w:val="32"/>
        </w:rPr>
        <w:t>二</w:t>
      </w:r>
      <w:r w:rsidRPr="005E5DFE">
        <w:rPr>
          <w:rFonts w:hAnsi="Times New Roman" w:hint="eastAsia"/>
          <w:color w:val="auto"/>
          <w:sz w:val="32"/>
        </w:rPr>
        <w:t>) “无</w:t>
      </w:r>
      <w:r w:rsidRPr="005E5DFE">
        <w:rPr>
          <w:rFonts w:hAnsi="Times New Roman" w:hint="eastAsia"/>
          <w:b/>
          <w:color w:val="auto"/>
          <w:sz w:val="32"/>
        </w:rPr>
        <w:t>名小渔船”</w:t>
      </w:r>
      <w:r w:rsidRPr="005E5DFE">
        <w:rPr>
          <w:rFonts w:ascii="仿宋" w:eastAsia="仿宋" w:hAnsi="仿宋" w:cs="仿宋" w:hint="eastAsia"/>
          <w:b/>
          <w:color w:val="auto"/>
          <w:sz w:val="32"/>
        </w:rPr>
        <w:t>船舶概况</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名</w:t>
      </w:r>
      <w:r w:rsidRPr="005E5DFE">
        <w:rPr>
          <w:rFonts w:hAnsi="Times New Roman" w:hint="eastAsia"/>
          <w:color w:val="auto"/>
          <w:sz w:val="32"/>
        </w:rPr>
        <w:tab/>
        <w:t>玉环</w:t>
      </w:r>
      <w:r w:rsidR="00B26A3E">
        <w:rPr>
          <w:rFonts w:hAnsi="Times New Roman" w:hint="eastAsia"/>
          <w:color w:val="auto"/>
          <w:sz w:val="32"/>
        </w:rPr>
        <w:t>SQ</w:t>
      </w:r>
      <w:r w:rsidRPr="005E5DFE">
        <w:rPr>
          <w:rFonts w:hAnsi="Times New Roman" w:hint="eastAsia"/>
          <w:color w:val="auto"/>
          <w:sz w:val="32"/>
        </w:rPr>
        <w:t>海洋渔业有限公司所有的“无名小渔船</w:t>
      </w:r>
      <w:r>
        <w:rPr>
          <w:rFonts w:hAnsi="Times New Roman"/>
          <w:color w:val="auto"/>
          <w:sz w:val="32"/>
        </w:rPr>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旗 国</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 籍 港</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呼    号</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IMO编号</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MMSI号码</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船舶种类</w:t>
      </w:r>
      <w:r w:rsidRPr="005E5DFE">
        <w:rPr>
          <w:rFonts w:hAnsi="Times New Roman" w:hint="eastAsia"/>
          <w:color w:val="auto"/>
          <w:sz w:val="32"/>
        </w:rPr>
        <w:tab/>
        <w:t>无</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船体材料</w:t>
      </w:r>
      <w:r w:rsidRPr="005E5DFE">
        <w:rPr>
          <w:rFonts w:hAnsi="Times New Roman" w:hint="eastAsia"/>
          <w:color w:val="auto"/>
          <w:sz w:val="32"/>
        </w:rPr>
        <w:tab/>
        <w:t>钢质</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总    吨</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净    吨</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lastRenderedPageBreak/>
        <w:t>总长（米）</w:t>
      </w:r>
      <w:r w:rsidRPr="005E5DFE">
        <w:rPr>
          <w:rFonts w:hAnsi="Times New Roman" w:hint="eastAsia"/>
          <w:color w:val="auto"/>
          <w:sz w:val="32"/>
        </w:rPr>
        <w:tab/>
        <w:t>约13.5米</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船宽（米）</w:t>
      </w:r>
      <w:r w:rsidRPr="005E5DFE">
        <w:rPr>
          <w:rFonts w:hAnsi="Times New Roman" w:hint="eastAsia"/>
          <w:color w:val="auto"/>
          <w:sz w:val="32"/>
        </w:rPr>
        <w:tab/>
        <w:t>约3.2米</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型深（米）</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主机类型</w:t>
      </w:r>
      <w:r w:rsidRPr="005E5DFE">
        <w:rPr>
          <w:rFonts w:hAnsi="Times New Roman" w:hint="eastAsia"/>
          <w:color w:val="auto"/>
          <w:sz w:val="32"/>
        </w:rPr>
        <w:tab/>
        <w:t>内燃机</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主机功率</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建成日期</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建造厂家</w:t>
      </w:r>
      <w:r w:rsidRPr="005E5DFE">
        <w:rPr>
          <w:rFonts w:hAnsi="Times New Roman" w:hint="eastAsia"/>
          <w:color w:val="auto"/>
          <w:sz w:val="32"/>
        </w:rPr>
        <w:tab/>
        <w:t>/</w:t>
      </w:r>
    </w:p>
    <w:p w:rsidR="005E5DFE" w:rsidRPr="005E5DFE" w:rsidRDefault="005E5DFE" w:rsidP="005E5DFE">
      <w:pPr>
        <w:pStyle w:val="11"/>
        <w:ind w:firstLineChars="0"/>
        <w:rPr>
          <w:rFonts w:hAnsi="Times New Roman"/>
          <w:color w:val="auto"/>
          <w:sz w:val="32"/>
        </w:rPr>
      </w:pPr>
      <w:r w:rsidRPr="005E5DFE">
        <w:rPr>
          <w:rFonts w:hAnsi="Times New Roman" w:hint="eastAsia"/>
          <w:color w:val="auto"/>
          <w:sz w:val="32"/>
        </w:rPr>
        <w:t>船舶所有人</w:t>
      </w:r>
      <w:r w:rsidRPr="005E5DFE">
        <w:rPr>
          <w:rFonts w:hAnsi="Times New Roman" w:hint="eastAsia"/>
          <w:color w:val="auto"/>
          <w:sz w:val="32"/>
        </w:rPr>
        <w:tab/>
        <w:t>玉环</w:t>
      </w:r>
      <w:r w:rsidR="00B26A3E">
        <w:rPr>
          <w:rFonts w:hAnsi="Times New Roman" w:hint="eastAsia"/>
          <w:color w:val="auto"/>
          <w:sz w:val="32"/>
        </w:rPr>
        <w:t>SQ</w:t>
      </w:r>
      <w:r w:rsidRPr="005E5DFE">
        <w:rPr>
          <w:rFonts w:hAnsi="Times New Roman" w:hint="eastAsia"/>
          <w:color w:val="auto"/>
          <w:sz w:val="32"/>
        </w:rPr>
        <w:t>海洋渔业有限公司</w:t>
      </w:r>
    </w:p>
    <w:p w:rsidR="0066120C" w:rsidRPr="0066120C" w:rsidRDefault="005E5DFE" w:rsidP="005E5DFE">
      <w:pPr>
        <w:pStyle w:val="11"/>
        <w:autoSpaceDE/>
        <w:autoSpaceDN/>
        <w:adjustRightInd/>
        <w:ind w:firstLineChars="0"/>
        <w:rPr>
          <w:rFonts w:ascii="仿宋" w:eastAsia="仿宋" w:hAnsi="仿宋" w:cs="仿宋"/>
          <w:b/>
          <w:color w:val="auto"/>
          <w:sz w:val="32"/>
        </w:rPr>
      </w:pPr>
      <w:r w:rsidRPr="005E5DFE">
        <w:rPr>
          <w:rFonts w:hAnsi="Times New Roman" w:hint="eastAsia"/>
          <w:color w:val="auto"/>
          <w:sz w:val="32"/>
        </w:rPr>
        <w:t>船舶管理人</w:t>
      </w:r>
      <w:r w:rsidRPr="005E5DFE">
        <w:rPr>
          <w:rFonts w:hAnsi="Times New Roman" w:hint="eastAsia"/>
          <w:color w:val="auto"/>
          <w:sz w:val="32"/>
        </w:rPr>
        <w:tab/>
        <w:t>玉环市</w:t>
      </w:r>
      <w:r w:rsidR="00345F5F">
        <w:rPr>
          <w:rFonts w:hAnsi="Times New Roman" w:hint="eastAsia"/>
          <w:color w:val="auto"/>
          <w:sz w:val="32"/>
        </w:rPr>
        <w:t>***</w:t>
      </w:r>
      <w:r w:rsidRPr="005E5DFE">
        <w:rPr>
          <w:rFonts w:hAnsi="Times New Roman" w:hint="eastAsia"/>
          <w:color w:val="auto"/>
          <w:sz w:val="32"/>
        </w:rPr>
        <w:t>股份经济合作社</w:t>
      </w:r>
    </w:p>
    <w:p w:rsidR="006B1F12" w:rsidRPr="00D75C5A" w:rsidRDefault="00821BE2" w:rsidP="00D75C5A">
      <w:pPr>
        <w:pStyle w:val="11"/>
        <w:numPr>
          <w:ilvl w:val="0"/>
          <w:numId w:val="2"/>
        </w:numPr>
        <w:autoSpaceDE/>
        <w:autoSpaceDN/>
        <w:adjustRightInd/>
        <w:ind w:firstLineChars="0"/>
        <w:textAlignment w:val="baseline"/>
        <w:rPr>
          <w:rFonts w:ascii="黑体" w:eastAsia="黑体"/>
          <w:b/>
          <w:color w:val="auto"/>
          <w:sz w:val="32"/>
        </w:rPr>
      </w:pPr>
      <w:r w:rsidRPr="00D75C5A">
        <w:rPr>
          <w:rFonts w:ascii="黑体" w:eastAsia="黑体" w:hint="eastAsia"/>
          <w:b/>
          <w:color w:val="auto"/>
          <w:sz w:val="32"/>
        </w:rPr>
        <w:t>船员概况</w:t>
      </w:r>
      <w:bookmarkEnd w:id="1"/>
    </w:p>
    <w:p w:rsidR="006B1F12" w:rsidRDefault="004726D7">
      <w:pPr>
        <w:ind w:firstLine="640"/>
        <w:rPr>
          <w:rFonts w:eastAsia="仿宋_GB2312"/>
          <w:sz w:val="32"/>
        </w:rPr>
      </w:pPr>
      <w:r>
        <w:rPr>
          <w:rFonts w:eastAsia="仿宋_GB2312" w:hint="eastAsia"/>
          <w:sz w:val="32"/>
        </w:rPr>
        <w:t>（一）</w:t>
      </w:r>
      <w:r w:rsidR="00821BE2">
        <w:rPr>
          <w:rFonts w:eastAsia="仿宋_GB2312" w:hint="eastAsia"/>
          <w:sz w:val="32"/>
        </w:rPr>
        <w:t>“</w:t>
      </w:r>
      <w:r w:rsidR="00B26A3E">
        <w:rPr>
          <w:rFonts w:eastAsia="仿宋_GB2312" w:hint="eastAsia"/>
          <w:sz w:val="32"/>
        </w:rPr>
        <w:t>H</w:t>
      </w:r>
      <w:r w:rsidR="00821BE2">
        <w:rPr>
          <w:rFonts w:eastAsia="仿宋_GB2312" w:hint="eastAsia"/>
          <w:sz w:val="32"/>
        </w:rPr>
        <w:t>”轮船员配备情况</w:t>
      </w:r>
    </w:p>
    <w:p w:rsidR="006B1F12" w:rsidRDefault="00821BE2">
      <w:pPr>
        <w:ind w:firstLine="640"/>
        <w:rPr>
          <w:rFonts w:eastAsia="仿宋_GB2312"/>
          <w:sz w:val="32"/>
        </w:rPr>
      </w:pPr>
      <w:r>
        <w:rPr>
          <w:rFonts w:eastAsia="仿宋_GB2312" w:hint="eastAsia"/>
          <w:sz w:val="32"/>
        </w:rPr>
        <w:t>该轮本航次配员</w:t>
      </w:r>
      <w:r>
        <w:rPr>
          <w:rFonts w:eastAsia="仿宋_GB2312" w:hint="eastAsia"/>
          <w:sz w:val="32"/>
        </w:rPr>
        <w:t>7</w:t>
      </w:r>
      <w:r>
        <w:rPr>
          <w:rFonts w:eastAsia="仿宋_GB2312" w:hint="eastAsia"/>
          <w:sz w:val="32"/>
        </w:rPr>
        <w:t>人，分别担任船长、三副、轮机长、机工、大厨等职务，均有相应适任证书，缺配二管轮三管轮及值班水手两名。该轮配员不符合其持有的最低安全配员证书要求。</w:t>
      </w:r>
    </w:p>
    <w:p w:rsidR="006B1F12" w:rsidRDefault="00821BE2">
      <w:pPr>
        <w:ind w:firstLine="640"/>
        <w:rPr>
          <w:rFonts w:eastAsia="仿宋_GB2312"/>
          <w:sz w:val="32"/>
        </w:rPr>
      </w:pPr>
      <w:r>
        <w:rPr>
          <w:rFonts w:eastAsia="仿宋_GB2312" w:hint="eastAsia"/>
          <w:sz w:val="32"/>
        </w:rPr>
        <w:t>船长，谢</w:t>
      </w:r>
      <w:r w:rsidR="004726D7">
        <w:rPr>
          <w:rFonts w:eastAsia="仿宋_GB2312" w:hint="eastAsia"/>
          <w:sz w:val="32"/>
        </w:rPr>
        <w:t>某</w:t>
      </w:r>
      <w:r>
        <w:rPr>
          <w:rFonts w:eastAsia="仿宋_GB2312" w:hint="eastAsia"/>
          <w:sz w:val="32"/>
        </w:rPr>
        <w:t>，男，持有</w:t>
      </w:r>
      <w:r>
        <w:rPr>
          <w:rFonts w:eastAsia="仿宋_GB2312" w:hint="eastAsia"/>
          <w:sz w:val="32"/>
        </w:rPr>
        <w:t>500</w:t>
      </w:r>
      <w:r>
        <w:rPr>
          <w:rFonts w:eastAsia="仿宋_GB2312" w:hint="eastAsia"/>
          <w:sz w:val="32"/>
        </w:rPr>
        <w:t>至</w:t>
      </w:r>
      <w:r>
        <w:rPr>
          <w:rFonts w:eastAsia="仿宋_GB2312" w:hint="eastAsia"/>
          <w:sz w:val="32"/>
        </w:rPr>
        <w:t>3000</w:t>
      </w:r>
      <w:r>
        <w:rPr>
          <w:rFonts w:eastAsia="仿宋_GB2312" w:hint="eastAsia"/>
          <w:sz w:val="32"/>
        </w:rPr>
        <w:t>总吨船舶的船长船员适任证书。于</w:t>
      </w:r>
      <w:r>
        <w:rPr>
          <w:rFonts w:eastAsia="仿宋_GB2312" w:hint="eastAsia"/>
          <w:sz w:val="32"/>
        </w:rPr>
        <w:t>2018</w:t>
      </w:r>
      <w:r>
        <w:rPr>
          <w:rFonts w:eastAsia="仿宋_GB2312" w:hint="eastAsia"/>
          <w:sz w:val="32"/>
        </w:rPr>
        <w:t>年</w:t>
      </w:r>
      <w:r>
        <w:rPr>
          <w:rFonts w:eastAsia="仿宋_GB2312" w:hint="eastAsia"/>
          <w:sz w:val="32"/>
        </w:rPr>
        <w:t>11</w:t>
      </w:r>
      <w:r>
        <w:rPr>
          <w:rFonts w:eastAsia="仿宋_GB2312" w:hint="eastAsia"/>
          <w:sz w:val="32"/>
        </w:rPr>
        <w:t>月到该轮任职，事发时船长在驾驶台值班。</w:t>
      </w:r>
    </w:p>
    <w:p w:rsidR="006B1F12" w:rsidRDefault="00821BE2">
      <w:pPr>
        <w:ind w:firstLine="640"/>
        <w:rPr>
          <w:rFonts w:eastAsia="仿宋_GB2312"/>
          <w:sz w:val="32"/>
        </w:rPr>
      </w:pPr>
      <w:r>
        <w:rPr>
          <w:rFonts w:eastAsia="仿宋_GB2312" w:hint="eastAsia"/>
          <w:sz w:val="32"/>
        </w:rPr>
        <w:t>二副，陈</w:t>
      </w:r>
      <w:r w:rsidR="004726D7">
        <w:rPr>
          <w:rFonts w:eastAsia="仿宋_GB2312" w:hint="eastAsia"/>
          <w:sz w:val="32"/>
        </w:rPr>
        <w:t>某</w:t>
      </w:r>
      <w:r>
        <w:rPr>
          <w:rFonts w:eastAsia="仿宋_GB2312" w:hint="eastAsia"/>
          <w:sz w:val="32"/>
        </w:rPr>
        <w:t>，男，持有</w:t>
      </w:r>
      <w:r>
        <w:rPr>
          <w:rFonts w:eastAsia="仿宋_GB2312" w:hint="eastAsia"/>
          <w:sz w:val="32"/>
        </w:rPr>
        <w:t>500</w:t>
      </w:r>
      <w:r>
        <w:rPr>
          <w:rFonts w:eastAsia="仿宋_GB2312" w:hint="eastAsia"/>
          <w:sz w:val="32"/>
        </w:rPr>
        <w:t>至</w:t>
      </w:r>
      <w:r>
        <w:rPr>
          <w:rFonts w:eastAsia="仿宋_GB2312" w:hint="eastAsia"/>
          <w:sz w:val="32"/>
        </w:rPr>
        <w:t>3000</w:t>
      </w:r>
      <w:r>
        <w:rPr>
          <w:rFonts w:eastAsia="仿宋_GB2312" w:hint="eastAsia"/>
          <w:sz w:val="32"/>
        </w:rPr>
        <w:t>总吨船舶的二副船员适任证书，事发时二副在驾驶台。</w:t>
      </w:r>
    </w:p>
    <w:p w:rsidR="006B1F12" w:rsidRDefault="00821BE2">
      <w:pPr>
        <w:ind w:firstLine="640"/>
        <w:rPr>
          <w:rFonts w:eastAsia="仿宋_GB2312"/>
          <w:sz w:val="32"/>
        </w:rPr>
      </w:pPr>
      <w:r>
        <w:rPr>
          <w:rFonts w:eastAsia="仿宋_GB2312" w:hint="eastAsia"/>
          <w:sz w:val="32"/>
        </w:rPr>
        <w:t>轮机长，赵</w:t>
      </w:r>
      <w:r w:rsidR="001D7BDF">
        <w:rPr>
          <w:rFonts w:eastAsia="仿宋_GB2312" w:hint="eastAsia"/>
          <w:sz w:val="32"/>
        </w:rPr>
        <w:t>某</w:t>
      </w:r>
      <w:r>
        <w:rPr>
          <w:rFonts w:eastAsia="仿宋_GB2312" w:hint="eastAsia"/>
          <w:sz w:val="32"/>
        </w:rPr>
        <w:t>，男，持有主推进动力装置未满</w:t>
      </w:r>
      <w:r>
        <w:rPr>
          <w:rFonts w:eastAsia="仿宋_GB2312" w:hint="eastAsia"/>
          <w:sz w:val="32"/>
        </w:rPr>
        <w:t>750</w:t>
      </w:r>
      <w:r>
        <w:rPr>
          <w:rFonts w:eastAsia="仿宋_GB2312" w:hint="eastAsia"/>
          <w:sz w:val="32"/>
        </w:rPr>
        <w:t>千瓦船舶轮机长船员适任证书。事发时负责机舱值班。</w:t>
      </w:r>
    </w:p>
    <w:p w:rsidR="006B1F12" w:rsidRDefault="00821BE2">
      <w:pPr>
        <w:ind w:firstLine="640"/>
        <w:rPr>
          <w:rFonts w:ascii="仿宋_GB2312" w:eastAsia="仿宋_GB2312"/>
          <w:sz w:val="32"/>
          <w:szCs w:val="32"/>
        </w:rPr>
      </w:pPr>
      <w:r>
        <w:rPr>
          <w:rFonts w:ascii="仿宋_GB2312" w:eastAsia="仿宋_GB2312" w:hint="eastAsia"/>
          <w:sz w:val="32"/>
          <w:szCs w:val="32"/>
        </w:rPr>
        <w:t>其他为未参与值班人员。</w:t>
      </w:r>
    </w:p>
    <w:p w:rsidR="006B1F12" w:rsidRDefault="00821BE2">
      <w:pPr>
        <w:ind w:firstLine="640"/>
        <w:rPr>
          <w:rFonts w:ascii="仿宋_GB2312" w:eastAsia="仿宋_GB2312"/>
          <w:sz w:val="32"/>
          <w:szCs w:val="32"/>
        </w:rPr>
      </w:pPr>
      <w:r>
        <w:rPr>
          <w:rFonts w:ascii="仿宋_GB2312" w:eastAsia="仿宋_GB2312" w:hint="eastAsia"/>
          <w:sz w:val="32"/>
          <w:szCs w:val="32"/>
        </w:rPr>
        <w:lastRenderedPageBreak/>
        <w:t>2.玉环</w:t>
      </w:r>
      <w:r w:rsidR="00B26A3E">
        <w:rPr>
          <w:rFonts w:ascii="仿宋_GB2312" w:eastAsia="仿宋_GB2312" w:hint="eastAsia"/>
          <w:sz w:val="32"/>
          <w:szCs w:val="32"/>
        </w:rPr>
        <w:t>SQ</w:t>
      </w:r>
      <w:r>
        <w:rPr>
          <w:rFonts w:ascii="仿宋_GB2312" w:eastAsia="仿宋_GB2312" w:hint="eastAsia"/>
          <w:sz w:val="32"/>
          <w:szCs w:val="32"/>
        </w:rPr>
        <w:t>海洋渔业有限公司所有的“无名小渔船”船员配备情况</w:t>
      </w:r>
    </w:p>
    <w:p w:rsidR="006B1F12" w:rsidRDefault="00821BE2">
      <w:pPr>
        <w:ind w:firstLine="640"/>
        <w:rPr>
          <w:rFonts w:ascii="仿宋_GB2312" w:eastAsia="仿宋_GB2312"/>
          <w:sz w:val="32"/>
          <w:szCs w:val="32"/>
        </w:rPr>
      </w:pPr>
      <w:r>
        <w:rPr>
          <w:rFonts w:ascii="仿宋_GB2312" w:eastAsia="仿宋_GB2312" w:hint="eastAsia"/>
          <w:sz w:val="32"/>
          <w:szCs w:val="32"/>
        </w:rPr>
        <w:t>本航次玉环</w:t>
      </w:r>
      <w:r w:rsidR="00B26A3E">
        <w:rPr>
          <w:rFonts w:ascii="仿宋_GB2312" w:eastAsia="仿宋_GB2312" w:hint="eastAsia"/>
          <w:sz w:val="32"/>
          <w:szCs w:val="32"/>
        </w:rPr>
        <w:t>SQ</w:t>
      </w:r>
      <w:r>
        <w:rPr>
          <w:rFonts w:ascii="仿宋_GB2312" w:eastAsia="仿宋_GB2312" w:hint="eastAsia"/>
          <w:sz w:val="32"/>
          <w:szCs w:val="32"/>
        </w:rPr>
        <w:t>海洋渔业有限公司所有的“无名小渔船”船上共4人，事发时驾驶人员为王</w:t>
      </w:r>
      <w:r w:rsidR="004726D7">
        <w:rPr>
          <w:rFonts w:ascii="仿宋_GB2312" w:eastAsia="仿宋_GB2312" w:hint="eastAsia"/>
          <w:sz w:val="32"/>
          <w:szCs w:val="32"/>
        </w:rPr>
        <w:t>某</w:t>
      </w:r>
      <w:r>
        <w:rPr>
          <w:rFonts w:ascii="仿宋_GB2312" w:eastAsia="仿宋_GB2312" w:hint="eastAsia"/>
          <w:sz w:val="32"/>
          <w:szCs w:val="32"/>
        </w:rPr>
        <w:t>。船上人员情况如下：</w:t>
      </w:r>
    </w:p>
    <w:p w:rsidR="006B1F12" w:rsidRDefault="00821BE2">
      <w:pPr>
        <w:ind w:firstLine="640"/>
        <w:rPr>
          <w:rFonts w:ascii="仿宋_GB2312" w:eastAsia="仿宋_GB2312"/>
          <w:sz w:val="32"/>
          <w:szCs w:val="32"/>
        </w:rPr>
      </w:pPr>
      <w:r>
        <w:rPr>
          <w:rFonts w:ascii="仿宋_GB2312" w:eastAsia="仿宋_GB2312" w:hint="eastAsia"/>
          <w:sz w:val="32"/>
          <w:szCs w:val="32"/>
        </w:rPr>
        <w:t>实际船长，王</w:t>
      </w:r>
      <w:r w:rsidR="004726D7">
        <w:rPr>
          <w:rFonts w:ascii="仿宋_GB2312" w:eastAsia="仿宋_GB2312" w:hint="eastAsia"/>
          <w:sz w:val="32"/>
          <w:szCs w:val="32"/>
        </w:rPr>
        <w:t>某</w:t>
      </w:r>
      <w:r>
        <w:rPr>
          <w:rFonts w:ascii="仿宋_GB2312" w:eastAsia="仿宋_GB2312" w:hint="eastAsia"/>
          <w:sz w:val="32"/>
          <w:szCs w:val="32"/>
        </w:rPr>
        <w:t>，男，未持有船员适任证书。</w:t>
      </w:r>
    </w:p>
    <w:p w:rsidR="006B1F12" w:rsidRDefault="00821BE2">
      <w:pPr>
        <w:ind w:firstLine="640"/>
        <w:rPr>
          <w:rFonts w:ascii="仿宋_GB2312" w:eastAsia="仿宋_GB2312"/>
          <w:sz w:val="32"/>
          <w:szCs w:val="32"/>
        </w:rPr>
      </w:pPr>
      <w:r>
        <w:rPr>
          <w:rFonts w:ascii="仿宋_GB2312" w:eastAsia="仿宋_GB2312" w:hint="eastAsia"/>
          <w:sz w:val="32"/>
          <w:szCs w:val="32"/>
        </w:rPr>
        <w:t>郑</w:t>
      </w:r>
      <w:r w:rsidR="004726D7">
        <w:rPr>
          <w:rFonts w:ascii="仿宋_GB2312" w:eastAsia="仿宋_GB2312" w:hint="eastAsia"/>
          <w:sz w:val="32"/>
          <w:szCs w:val="32"/>
        </w:rPr>
        <w:t>某</w:t>
      </w:r>
      <w:r>
        <w:rPr>
          <w:rFonts w:ascii="仿宋_GB2312" w:eastAsia="仿宋_GB2312" w:hint="eastAsia"/>
          <w:sz w:val="32"/>
          <w:szCs w:val="32"/>
        </w:rPr>
        <w:t>，男，未持有船员适任证书。未在船上担任职务,为王</w:t>
      </w:r>
      <w:r w:rsidR="004726D7">
        <w:rPr>
          <w:rFonts w:ascii="仿宋_GB2312" w:eastAsia="仿宋_GB2312" w:hint="eastAsia"/>
          <w:sz w:val="32"/>
          <w:szCs w:val="32"/>
        </w:rPr>
        <w:t>某</w:t>
      </w:r>
      <w:r>
        <w:rPr>
          <w:rFonts w:ascii="仿宋_GB2312" w:eastAsia="仿宋_GB2312" w:hint="eastAsia"/>
          <w:sz w:val="32"/>
          <w:szCs w:val="32"/>
        </w:rPr>
        <w:t>朋友。</w:t>
      </w:r>
    </w:p>
    <w:p w:rsidR="006B1F12" w:rsidRDefault="00821BE2">
      <w:pPr>
        <w:ind w:firstLine="640"/>
        <w:rPr>
          <w:rFonts w:ascii="仿宋_GB2312" w:eastAsia="仿宋_GB2312"/>
          <w:sz w:val="32"/>
          <w:szCs w:val="32"/>
        </w:rPr>
      </w:pPr>
      <w:r>
        <w:rPr>
          <w:rFonts w:ascii="仿宋_GB2312" w:eastAsia="仿宋_GB2312" w:hint="eastAsia"/>
          <w:sz w:val="32"/>
          <w:szCs w:val="32"/>
        </w:rPr>
        <w:t>实际水手陈</w:t>
      </w:r>
      <w:r w:rsidR="005E0348">
        <w:rPr>
          <w:rFonts w:ascii="仿宋_GB2312" w:eastAsia="仿宋_GB2312" w:hint="eastAsia"/>
          <w:sz w:val="32"/>
          <w:szCs w:val="32"/>
        </w:rPr>
        <w:t>某</w:t>
      </w:r>
      <w:r>
        <w:rPr>
          <w:rFonts w:ascii="仿宋_GB2312" w:eastAsia="仿宋_GB2312" w:hint="eastAsia"/>
          <w:sz w:val="32"/>
          <w:szCs w:val="32"/>
        </w:rPr>
        <w:t>，男，未持有船员适任证书。</w:t>
      </w:r>
    </w:p>
    <w:p w:rsidR="006B1F12" w:rsidRDefault="00821BE2">
      <w:pPr>
        <w:ind w:firstLine="640"/>
        <w:rPr>
          <w:rFonts w:ascii="仿宋_GB2312" w:eastAsia="仿宋_GB2312"/>
          <w:sz w:val="32"/>
          <w:szCs w:val="32"/>
        </w:rPr>
      </w:pPr>
      <w:r>
        <w:rPr>
          <w:rFonts w:ascii="仿宋_GB2312" w:eastAsia="仿宋_GB2312" w:hint="eastAsia"/>
          <w:sz w:val="32"/>
          <w:szCs w:val="32"/>
        </w:rPr>
        <w:t>实际水手林</w:t>
      </w:r>
      <w:r w:rsidR="005E0348">
        <w:rPr>
          <w:rFonts w:ascii="仿宋_GB2312" w:eastAsia="仿宋_GB2312" w:hint="eastAsia"/>
          <w:sz w:val="32"/>
          <w:szCs w:val="32"/>
        </w:rPr>
        <w:t>某</w:t>
      </w:r>
      <w:r>
        <w:rPr>
          <w:rFonts w:ascii="仿宋_GB2312" w:eastAsia="仿宋_GB2312" w:hint="eastAsia"/>
          <w:sz w:val="32"/>
          <w:szCs w:val="32"/>
        </w:rPr>
        <w:t>，男，未持有船员适任证书。</w:t>
      </w:r>
    </w:p>
    <w:p w:rsidR="006B1F12" w:rsidRDefault="00821BE2">
      <w:pPr>
        <w:pStyle w:val="11"/>
        <w:autoSpaceDE/>
        <w:autoSpaceDN/>
        <w:adjustRightInd/>
        <w:ind w:firstLine="643"/>
        <w:textAlignment w:val="baseline"/>
        <w:rPr>
          <w:rFonts w:ascii="宋体" w:eastAsia="宋体"/>
          <w:b/>
          <w:color w:val="auto"/>
          <w:sz w:val="32"/>
        </w:rPr>
      </w:pPr>
      <w:r>
        <w:rPr>
          <w:rFonts w:ascii="宋体" w:eastAsia="宋体" w:hint="eastAsia"/>
          <w:b/>
          <w:color w:val="auto"/>
          <w:sz w:val="32"/>
        </w:rPr>
        <w:t>（</w:t>
      </w:r>
      <w:r w:rsidR="00D75C5A">
        <w:rPr>
          <w:rFonts w:ascii="仿宋" w:eastAsia="仿宋" w:hAnsi="仿宋" w:cs="仿宋" w:hint="eastAsia"/>
          <w:b/>
          <w:color w:val="auto"/>
          <w:sz w:val="32"/>
        </w:rPr>
        <w:t>二</w:t>
      </w:r>
      <w:r>
        <w:rPr>
          <w:rFonts w:ascii="仿宋" w:eastAsia="仿宋" w:hAnsi="仿宋" w:cs="仿宋" w:hint="eastAsia"/>
          <w:b/>
          <w:color w:val="auto"/>
          <w:sz w:val="32"/>
        </w:rPr>
        <w:t>）船舶航次情况</w:t>
      </w:r>
    </w:p>
    <w:p w:rsidR="006B1F12" w:rsidRDefault="00821BE2">
      <w:pPr>
        <w:ind w:firstLine="640"/>
        <w:rPr>
          <w:rFonts w:ascii="仿宋_GB2312" w:eastAsia="仿宋_GB2312"/>
          <w:sz w:val="32"/>
          <w:szCs w:val="32"/>
        </w:rPr>
      </w:pPr>
      <w:r>
        <w:rPr>
          <w:rFonts w:ascii="仿宋_GB2312" w:eastAsia="仿宋_GB2312" w:hint="eastAsia"/>
          <w:sz w:val="32"/>
          <w:szCs w:val="32"/>
        </w:rPr>
        <w:t>1.“</w:t>
      </w:r>
      <w:r w:rsidR="00B26A3E">
        <w:rPr>
          <w:rFonts w:ascii="仿宋_GB2312" w:eastAsia="仿宋_GB2312" w:hint="eastAsia"/>
          <w:sz w:val="32"/>
          <w:szCs w:val="32"/>
        </w:rPr>
        <w:t>H</w:t>
      </w:r>
      <w:r>
        <w:rPr>
          <w:rFonts w:ascii="仿宋_GB2312" w:eastAsia="仿宋_GB2312" w:hint="eastAsia"/>
          <w:sz w:val="32"/>
          <w:szCs w:val="32"/>
        </w:rPr>
        <w:t>”轮航次情况</w:t>
      </w:r>
    </w:p>
    <w:p w:rsidR="006B1F12" w:rsidRDefault="00821BE2">
      <w:pPr>
        <w:ind w:firstLine="640"/>
        <w:rPr>
          <w:rFonts w:ascii="仿宋_GB2312" w:eastAsia="仿宋_GB2312"/>
          <w:sz w:val="32"/>
          <w:szCs w:val="32"/>
        </w:rPr>
      </w:pPr>
      <w:r>
        <w:rPr>
          <w:rFonts w:ascii="仿宋_GB2312" w:eastAsia="仿宋_GB2312" w:hint="eastAsia"/>
          <w:sz w:val="32"/>
          <w:szCs w:val="32"/>
        </w:rPr>
        <w:t>该轮本航次2018年9月12日1320时左右从温州瑞安凤凰山沙场装载3300吨沙子开往台州临海。</w:t>
      </w:r>
    </w:p>
    <w:p w:rsidR="006B1F12" w:rsidRDefault="00821BE2">
      <w:pPr>
        <w:ind w:firstLine="640"/>
        <w:rPr>
          <w:rFonts w:ascii="仿宋_GB2312" w:eastAsia="仿宋_GB2312"/>
          <w:sz w:val="32"/>
          <w:szCs w:val="32"/>
        </w:rPr>
      </w:pPr>
      <w:r>
        <w:rPr>
          <w:rFonts w:ascii="仿宋_GB2312" w:eastAsia="仿宋_GB2312" w:hint="eastAsia"/>
          <w:sz w:val="32"/>
          <w:szCs w:val="32"/>
        </w:rPr>
        <w:t>2.玉环</w:t>
      </w:r>
      <w:r w:rsidR="00B26A3E">
        <w:rPr>
          <w:rFonts w:ascii="仿宋_GB2312" w:eastAsia="仿宋_GB2312" w:hint="eastAsia"/>
          <w:sz w:val="32"/>
          <w:szCs w:val="32"/>
        </w:rPr>
        <w:t>SQ</w:t>
      </w:r>
      <w:r>
        <w:rPr>
          <w:rFonts w:ascii="仿宋_GB2312" w:eastAsia="仿宋_GB2312" w:hint="eastAsia"/>
          <w:sz w:val="32"/>
          <w:szCs w:val="32"/>
        </w:rPr>
        <w:t>海洋渔业有限公司所有的“无名小渔船”航次情况</w:t>
      </w:r>
    </w:p>
    <w:p w:rsidR="006B1F12" w:rsidRDefault="00821BE2">
      <w:pPr>
        <w:ind w:firstLine="640"/>
        <w:rPr>
          <w:rFonts w:ascii="仿宋_GB2312" w:eastAsia="仿宋_GB2312"/>
          <w:sz w:val="32"/>
          <w:szCs w:val="32"/>
        </w:rPr>
      </w:pPr>
      <w:r>
        <w:rPr>
          <w:rFonts w:ascii="仿宋_GB2312" w:eastAsia="仿宋_GB2312" w:hint="eastAsia"/>
          <w:sz w:val="32"/>
          <w:szCs w:val="32"/>
        </w:rPr>
        <w:t>该船2018年9月12日下午约1730时从玉环</w:t>
      </w:r>
      <w:r w:rsidR="00502EB6">
        <w:rPr>
          <w:rFonts w:ascii="仿宋_GB2312" w:eastAsia="仿宋_GB2312" w:hint="eastAsia"/>
          <w:sz w:val="32"/>
          <w:szCs w:val="32"/>
        </w:rPr>
        <w:t>xxx</w:t>
      </w:r>
      <w:r>
        <w:rPr>
          <w:rFonts w:ascii="仿宋_GB2312" w:eastAsia="仿宋_GB2312" w:hint="eastAsia"/>
          <w:sz w:val="32"/>
          <w:szCs w:val="32"/>
        </w:rPr>
        <w:t>养殖场水域维护养殖网箱及捕捞黄鱼工作后返回玉环栈台。</w:t>
      </w:r>
    </w:p>
    <w:p w:rsidR="006B1F12" w:rsidRDefault="00821BE2">
      <w:pPr>
        <w:pStyle w:val="11"/>
        <w:autoSpaceDE/>
        <w:autoSpaceDN/>
        <w:adjustRightInd/>
        <w:ind w:firstLine="643"/>
        <w:textAlignment w:val="baseline"/>
        <w:rPr>
          <w:rFonts w:ascii="宋体" w:eastAsia="仿宋"/>
          <w:b/>
          <w:color w:val="auto"/>
          <w:sz w:val="32"/>
        </w:rPr>
      </w:pPr>
      <w:r>
        <w:rPr>
          <w:rFonts w:ascii="宋体" w:eastAsia="宋体" w:hint="eastAsia"/>
          <w:b/>
          <w:color w:val="auto"/>
          <w:sz w:val="32"/>
        </w:rPr>
        <w:t>（</w:t>
      </w:r>
      <w:r w:rsidR="00D75C5A">
        <w:rPr>
          <w:rFonts w:ascii="仿宋" w:eastAsia="仿宋" w:hAnsi="仿宋" w:cs="仿宋" w:hint="eastAsia"/>
          <w:b/>
          <w:color w:val="auto"/>
          <w:sz w:val="32"/>
        </w:rPr>
        <w:t>三</w:t>
      </w:r>
      <w:r>
        <w:rPr>
          <w:rFonts w:ascii="仿宋" w:eastAsia="仿宋" w:hAnsi="仿宋" w:cs="仿宋" w:hint="eastAsia"/>
          <w:b/>
          <w:color w:val="auto"/>
          <w:sz w:val="32"/>
        </w:rPr>
        <w:t>）污染情况调查</w:t>
      </w:r>
    </w:p>
    <w:p w:rsidR="006B1F12" w:rsidRDefault="00821BE2">
      <w:pPr>
        <w:ind w:firstLineChars="150" w:firstLine="480"/>
        <w:rPr>
          <w:rFonts w:ascii="仿宋_GB2312" w:eastAsia="仿宋_GB2312"/>
          <w:sz w:val="32"/>
          <w:szCs w:val="32"/>
        </w:rPr>
      </w:pPr>
      <w:r>
        <w:rPr>
          <w:rFonts w:ascii="仿宋_GB2312" w:eastAsia="仿宋_GB2312" w:hAnsi="黑体" w:hint="eastAsia"/>
          <w:sz w:val="32"/>
          <w:szCs w:val="32"/>
        </w:rPr>
        <w:t>该事故发生后两船未对海面造成污染。</w:t>
      </w:r>
    </w:p>
    <w:p w:rsidR="006B1F12" w:rsidRDefault="00821BE2">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四、事故水域气象海况和通航环境</w:t>
      </w:r>
    </w:p>
    <w:p w:rsidR="006B1F12" w:rsidRDefault="00821BE2">
      <w:pPr>
        <w:pStyle w:val="11"/>
        <w:autoSpaceDE/>
        <w:autoSpaceDN/>
        <w:adjustRightInd/>
        <w:ind w:firstLine="643"/>
        <w:textAlignment w:val="baseline"/>
        <w:rPr>
          <w:rFonts w:ascii="仿宋" w:eastAsia="仿宋" w:hAnsi="仿宋" w:cs="仿宋"/>
          <w:b/>
          <w:color w:val="auto"/>
          <w:sz w:val="32"/>
        </w:rPr>
      </w:pPr>
      <w:r>
        <w:rPr>
          <w:rFonts w:ascii="仿宋" w:eastAsia="仿宋" w:hAnsi="仿宋" w:cs="仿宋" w:hint="eastAsia"/>
          <w:b/>
          <w:color w:val="auto"/>
          <w:sz w:val="32"/>
        </w:rPr>
        <w:t>（一）气象、海况</w:t>
      </w:r>
    </w:p>
    <w:p w:rsidR="006B1F12" w:rsidRDefault="00821BE2">
      <w:pPr>
        <w:ind w:firstLine="640"/>
        <w:rPr>
          <w:rFonts w:ascii="仿宋_GB2312" w:eastAsia="仿宋_GB2312"/>
          <w:sz w:val="32"/>
          <w:szCs w:val="32"/>
        </w:rPr>
      </w:pPr>
      <w:r>
        <w:rPr>
          <w:rFonts w:ascii="仿宋_GB2312" w:eastAsia="仿宋_GB2312" w:hint="eastAsia"/>
          <w:sz w:val="32"/>
          <w:szCs w:val="32"/>
        </w:rPr>
        <w:t>1.根据玉环气象台预报：阴有时有阵雨，北到东北风5-6级，</w:t>
      </w:r>
      <w:r>
        <w:rPr>
          <w:rFonts w:ascii="仿宋_GB2312" w:eastAsia="仿宋_GB2312" w:hint="eastAsia"/>
          <w:sz w:val="32"/>
          <w:szCs w:val="32"/>
        </w:rPr>
        <w:lastRenderedPageBreak/>
        <w:t>阵风7级。</w:t>
      </w:r>
    </w:p>
    <w:p w:rsidR="006B1F12" w:rsidRDefault="00821BE2">
      <w:pPr>
        <w:ind w:firstLine="640"/>
        <w:rPr>
          <w:rFonts w:ascii="仿宋_GB2312" w:eastAsia="仿宋_GB2312"/>
          <w:color w:val="FF0000"/>
          <w:sz w:val="32"/>
          <w:szCs w:val="32"/>
        </w:rPr>
      </w:pPr>
      <w:r>
        <w:rPr>
          <w:rFonts w:ascii="仿宋_GB2312" w:eastAsia="仿宋_GB2312" w:hint="eastAsia"/>
          <w:sz w:val="32"/>
          <w:szCs w:val="32"/>
        </w:rPr>
        <w:t>2.根据“</w:t>
      </w:r>
      <w:r w:rsidR="00B26A3E">
        <w:rPr>
          <w:rFonts w:ascii="仿宋_GB2312" w:eastAsia="仿宋_GB2312" w:hint="eastAsia"/>
          <w:sz w:val="32"/>
          <w:szCs w:val="32"/>
        </w:rPr>
        <w:t>H</w:t>
      </w:r>
      <w:r>
        <w:rPr>
          <w:rFonts w:ascii="仿宋_GB2312" w:eastAsia="仿宋_GB2312" w:hint="eastAsia"/>
          <w:sz w:val="32"/>
          <w:szCs w:val="32"/>
        </w:rPr>
        <w:t>”轮两名船员的陈述：天气晴，北风5-6级，小浪，能见距离7-10海里。</w:t>
      </w:r>
    </w:p>
    <w:p w:rsidR="006B1F12" w:rsidRDefault="00821BE2">
      <w:pPr>
        <w:ind w:firstLine="640"/>
        <w:rPr>
          <w:rFonts w:ascii="仿宋_GB2312" w:eastAsia="仿宋_GB2312"/>
          <w:sz w:val="32"/>
          <w:szCs w:val="32"/>
        </w:rPr>
      </w:pPr>
      <w:r>
        <w:rPr>
          <w:rFonts w:ascii="仿宋_GB2312" w:eastAsia="仿宋_GB2312" w:hint="eastAsia"/>
          <w:sz w:val="32"/>
          <w:szCs w:val="32"/>
        </w:rPr>
        <w:t>天气晴，东北风6-7级，小浪，能见度大约7-8海里。</w:t>
      </w:r>
    </w:p>
    <w:p w:rsidR="006B1F12" w:rsidRDefault="00821BE2">
      <w:pPr>
        <w:ind w:firstLine="640"/>
        <w:rPr>
          <w:rFonts w:ascii="仿宋_GB2312" w:eastAsia="仿宋_GB2312"/>
          <w:sz w:val="32"/>
          <w:szCs w:val="32"/>
        </w:rPr>
      </w:pPr>
      <w:r>
        <w:rPr>
          <w:rFonts w:ascii="仿宋_GB2312" w:eastAsia="仿宋_GB2312" w:hint="eastAsia"/>
          <w:sz w:val="32"/>
          <w:szCs w:val="32"/>
        </w:rPr>
        <w:t>3.“无名小渔船”船员的描述:当时海况良好，当时是阴天，海面平静，没什么浪，能见度很好，能清楚的看到鸡山岛。</w:t>
      </w:r>
    </w:p>
    <w:p w:rsidR="006B1F12" w:rsidRDefault="00821BE2">
      <w:pPr>
        <w:ind w:firstLine="640"/>
        <w:rPr>
          <w:rFonts w:ascii="仿宋_GB2312" w:eastAsia="仿宋_GB2312"/>
          <w:sz w:val="32"/>
          <w:szCs w:val="32"/>
        </w:rPr>
      </w:pPr>
      <w:r>
        <w:rPr>
          <w:rFonts w:ascii="仿宋_GB2312" w:eastAsia="仿宋_GB2312" w:hint="eastAsia"/>
          <w:sz w:val="32"/>
          <w:szCs w:val="32"/>
        </w:rPr>
        <w:t>综上所述，事故调查组认定，事发海</w:t>
      </w:r>
      <w:r>
        <w:rPr>
          <w:rFonts w:ascii="仿宋_GB2312" w:eastAsia="仿宋_GB2312" w:hAnsi="黑体" w:hint="eastAsia"/>
          <w:sz w:val="32"/>
          <w:szCs w:val="32"/>
        </w:rPr>
        <w:t>域能见距离大于5海里，能见度良好，北到东北风 ，风力5-6级，</w:t>
      </w:r>
      <w:r>
        <w:rPr>
          <w:rFonts w:ascii="仿宋_GB2312" w:eastAsia="仿宋_GB2312" w:hint="eastAsia"/>
          <w:sz w:val="32"/>
          <w:szCs w:val="32"/>
        </w:rPr>
        <w:t>小浪。</w:t>
      </w:r>
    </w:p>
    <w:p w:rsidR="006B1F12" w:rsidRDefault="00821BE2">
      <w:pPr>
        <w:pStyle w:val="11"/>
        <w:autoSpaceDE/>
        <w:autoSpaceDN/>
        <w:adjustRightInd/>
        <w:ind w:firstLine="643"/>
        <w:textAlignment w:val="baseline"/>
        <w:rPr>
          <w:rFonts w:ascii="楷体_GB2312" w:eastAsia="楷体_GB2312" w:hAnsi="仿宋_GB2312"/>
          <w:b/>
          <w:color w:val="auto"/>
          <w:sz w:val="32"/>
        </w:rPr>
      </w:pPr>
      <w:r>
        <w:rPr>
          <w:rFonts w:ascii="仿宋" w:eastAsia="仿宋" w:hAnsi="仿宋" w:cs="仿宋" w:hint="eastAsia"/>
          <w:b/>
          <w:color w:val="auto"/>
          <w:sz w:val="32"/>
        </w:rPr>
        <w:t>（二）通航环境</w:t>
      </w:r>
    </w:p>
    <w:p w:rsidR="006B1F12" w:rsidRDefault="00821BE2">
      <w:pPr>
        <w:ind w:firstLine="640"/>
        <w:rPr>
          <w:rFonts w:ascii="仿宋_GB2312" w:eastAsia="仿宋_GB2312"/>
          <w:sz w:val="32"/>
          <w:szCs w:val="32"/>
        </w:rPr>
      </w:pPr>
      <w:r>
        <w:rPr>
          <w:rFonts w:ascii="仿宋_GB2312" w:eastAsia="仿宋_GB2312" w:hint="eastAsia"/>
          <w:sz w:val="32"/>
          <w:szCs w:val="32"/>
        </w:rPr>
        <w:t xml:space="preserve">事发水域位于台州玉环市鸡山岛东南面水域，是南北航行船舶的习惯航路，南北航行船舶与东西向进出港渔船交汇，通航环境较为复杂。 </w:t>
      </w:r>
    </w:p>
    <w:p w:rsidR="006B1F12" w:rsidRDefault="00D75C5A">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五</w:t>
      </w:r>
      <w:r w:rsidR="00821BE2">
        <w:rPr>
          <w:rFonts w:ascii="黑体" w:eastAsia="黑体" w:hint="eastAsia"/>
          <w:color w:val="auto"/>
          <w:sz w:val="32"/>
        </w:rPr>
        <w:t>、重要事故因素认定</w:t>
      </w:r>
    </w:p>
    <w:p w:rsidR="006B1F12" w:rsidRDefault="00821BE2">
      <w:pPr>
        <w:pStyle w:val="11"/>
        <w:autoSpaceDE/>
        <w:autoSpaceDN/>
        <w:adjustRightInd/>
        <w:ind w:firstLine="643"/>
        <w:textAlignment w:val="baseline"/>
        <w:rPr>
          <w:rFonts w:ascii="楷体_GB2312" w:eastAsia="楷体_GB2312" w:hAnsi="仿宋_GB2312"/>
          <w:b/>
          <w:color w:val="auto"/>
          <w:sz w:val="32"/>
        </w:rPr>
      </w:pPr>
      <w:r>
        <w:rPr>
          <w:rFonts w:ascii="楷体_GB2312" w:eastAsia="楷体_GB2312" w:hAnsi="仿宋_GB2312" w:hint="eastAsia"/>
          <w:b/>
          <w:color w:val="auto"/>
          <w:sz w:val="32"/>
        </w:rPr>
        <w:t>（</w:t>
      </w:r>
      <w:r>
        <w:rPr>
          <w:rFonts w:ascii="仿宋" w:eastAsia="仿宋" w:hAnsi="仿宋" w:cs="仿宋" w:hint="eastAsia"/>
          <w:b/>
          <w:color w:val="auto"/>
          <w:sz w:val="32"/>
        </w:rPr>
        <w:t>一）碰撞时间认定</w:t>
      </w:r>
    </w:p>
    <w:p w:rsidR="006B1F12" w:rsidRDefault="00821BE2">
      <w:pPr>
        <w:ind w:firstLine="632"/>
        <w:rPr>
          <w:rFonts w:ascii="仿宋_GB2312" w:eastAsia="仿宋_GB2312"/>
          <w:spacing w:val="-2"/>
          <w:sz w:val="32"/>
          <w:szCs w:val="32"/>
        </w:rPr>
      </w:pPr>
      <w:r>
        <w:rPr>
          <w:rFonts w:ascii="仿宋_GB2312" w:eastAsia="仿宋_GB2312" w:hint="eastAsia"/>
          <w:spacing w:val="-2"/>
          <w:sz w:val="32"/>
          <w:szCs w:val="32"/>
        </w:rPr>
        <w:t>事故调查组认定本起碰撞事故发生的时间为2018年9月12日1747时。</w:t>
      </w:r>
    </w:p>
    <w:p w:rsidR="006B1F12" w:rsidRDefault="00821BE2">
      <w:pPr>
        <w:pStyle w:val="11"/>
        <w:autoSpaceDE/>
        <w:autoSpaceDN/>
        <w:adjustRightInd/>
        <w:ind w:firstLine="643"/>
        <w:textAlignment w:val="baseline"/>
        <w:rPr>
          <w:rFonts w:ascii="楷体_GB2312" w:eastAsia="楷体_GB2312" w:hAnsi="仿宋_GB2312"/>
          <w:b/>
          <w:color w:val="auto"/>
          <w:sz w:val="32"/>
        </w:rPr>
      </w:pPr>
      <w:r>
        <w:rPr>
          <w:rFonts w:ascii="仿宋" w:eastAsia="仿宋" w:hAnsi="仿宋" w:cs="仿宋" w:hint="eastAsia"/>
          <w:b/>
          <w:color w:val="auto"/>
          <w:sz w:val="32"/>
        </w:rPr>
        <w:t>（二）碰撞地点认定</w:t>
      </w:r>
    </w:p>
    <w:p w:rsidR="006B1F12" w:rsidRDefault="00821BE2">
      <w:pPr>
        <w:ind w:firstLine="640"/>
        <w:rPr>
          <w:rFonts w:ascii="仿宋_GB2312" w:eastAsia="仿宋_GB2312"/>
          <w:sz w:val="32"/>
          <w:szCs w:val="32"/>
        </w:rPr>
      </w:pPr>
      <w:r>
        <w:rPr>
          <w:rFonts w:ascii="仿宋_GB2312" w:eastAsia="仿宋_GB2312" w:hint="eastAsia"/>
          <w:sz w:val="32"/>
          <w:szCs w:val="32"/>
        </w:rPr>
        <w:t>1.本次事故打捞时沉船位置在28°04′.8N</w:t>
      </w:r>
      <w:r>
        <w:rPr>
          <w:rFonts w:ascii="仿宋_GB2312" w:eastAsia="仿宋_GB2312" w:hAnsi="宋体" w:hint="eastAsia"/>
          <w:sz w:val="32"/>
        </w:rPr>
        <w:t>/</w:t>
      </w:r>
      <w:r>
        <w:rPr>
          <w:rFonts w:ascii="仿宋_GB2312" w:eastAsia="仿宋_GB2312" w:hint="eastAsia"/>
          <w:sz w:val="32"/>
          <w:szCs w:val="32"/>
        </w:rPr>
        <w:t>121°24′.8E附近。</w:t>
      </w:r>
    </w:p>
    <w:p w:rsidR="006B1F12" w:rsidRDefault="00821BE2">
      <w:pPr>
        <w:ind w:firstLine="640"/>
        <w:rPr>
          <w:rFonts w:ascii="仿宋_GB2312" w:eastAsia="仿宋_GB2312"/>
          <w:sz w:val="32"/>
          <w:szCs w:val="32"/>
        </w:rPr>
      </w:pPr>
      <w:r>
        <w:rPr>
          <w:rFonts w:ascii="仿宋_GB2312" w:eastAsia="仿宋_GB2312" w:hAnsi="黑体" w:hint="eastAsia"/>
          <w:sz w:val="32"/>
          <w:szCs w:val="32"/>
        </w:rPr>
        <w:t>2．</w:t>
      </w:r>
      <w:r>
        <w:rPr>
          <w:rFonts w:ascii="仿宋_GB2312" w:eastAsia="仿宋_GB2312" w:hint="eastAsia"/>
          <w:spacing w:val="-2"/>
          <w:sz w:val="32"/>
          <w:szCs w:val="32"/>
        </w:rPr>
        <w:t>事故调查组认定</w:t>
      </w:r>
      <w:r>
        <w:rPr>
          <w:rFonts w:ascii="仿宋_GB2312" w:eastAsia="仿宋_GB2312" w:hint="eastAsia"/>
          <w:sz w:val="32"/>
          <w:szCs w:val="32"/>
        </w:rPr>
        <w:t>碰撞概位为28°03′.718N</w:t>
      </w:r>
      <w:r>
        <w:rPr>
          <w:rFonts w:ascii="仿宋_GB2312" w:eastAsia="仿宋_GB2312" w:hAnsi="宋体" w:hint="eastAsia"/>
          <w:sz w:val="32"/>
        </w:rPr>
        <w:t>/</w:t>
      </w:r>
      <w:r>
        <w:rPr>
          <w:rFonts w:ascii="仿宋_GB2312" w:eastAsia="仿宋_GB2312" w:hint="eastAsia"/>
          <w:sz w:val="32"/>
          <w:szCs w:val="32"/>
        </w:rPr>
        <w:t>121°23′.660E。</w:t>
      </w:r>
    </w:p>
    <w:p w:rsidR="006B1F12" w:rsidRDefault="00821BE2">
      <w:pPr>
        <w:ind w:firstLineChars="150" w:firstLine="482"/>
        <w:outlineLvl w:val="1"/>
        <w:rPr>
          <w:rFonts w:ascii="仿宋_GB2312" w:eastAsia="仿宋_GB2312" w:hAnsi="黑体"/>
          <w:b/>
          <w:sz w:val="32"/>
          <w:szCs w:val="32"/>
        </w:rPr>
      </w:pPr>
      <w:bookmarkStart w:id="2" w:name="_Toc479168289"/>
      <w:r>
        <w:rPr>
          <w:rFonts w:ascii="仿宋_GB2312" w:eastAsia="仿宋_GB2312" w:hAnsi="黑体" w:hint="eastAsia"/>
          <w:b/>
          <w:sz w:val="32"/>
          <w:szCs w:val="32"/>
        </w:rPr>
        <w:lastRenderedPageBreak/>
        <w:t>（三）碰撞事实认定</w:t>
      </w:r>
      <w:bookmarkEnd w:id="2"/>
    </w:p>
    <w:p w:rsidR="006B1F12" w:rsidRDefault="00821BE2">
      <w:pPr>
        <w:ind w:firstLineChars="250" w:firstLine="800"/>
        <w:rPr>
          <w:rFonts w:ascii="仿宋_GB2312" w:eastAsia="仿宋_GB2312" w:hAnsi="黑体"/>
          <w:sz w:val="32"/>
          <w:szCs w:val="32"/>
        </w:rPr>
      </w:pPr>
      <w:r>
        <w:rPr>
          <w:rFonts w:ascii="仿宋_GB2312" w:eastAsia="仿宋_GB2312" w:hAnsi="黑体" w:hint="eastAsia"/>
          <w:sz w:val="32"/>
          <w:szCs w:val="32"/>
        </w:rPr>
        <w:t>认定 “</w:t>
      </w:r>
      <w:r w:rsidR="00B26A3E">
        <w:rPr>
          <w:rFonts w:ascii="仿宋_GB2312" w:eastAsia="仿宋_GB2312" w:hAnsi="黑体" w:hint="eastAsia"/>
          <w:sz w:val="32"/>
          <w:szCs w:val="32"/>
        </w:rPr>
        <w:t>H</w:t>
      </w:r>
      <w:r>
        <w:rPr>
          <w:rFonts w:ascii="仿宋_GB2312" w:eastAsia="仿宋_GB2312" w:hint="eastAsia"/>
          <w:sz w:val="32"/>
          <w:szCs w:val="32"/>
        </w:rPr>
        <w:t>轮”与玉环</w:t>
      </w:r>
      <w:r w:rsidR="00B26A3E">
        <w:rPr>
          <w:rFonts w:ascii="仿宋_GB2312" w:eastAsia="仿宋_GB2312" w:hAnsi="黑体" w:hint="eastAsia"/>
          <w:sz w:val="32"/>
          <w:szCs w:val="32"/>
        </w:rPr>
        <w:t>SQ</w:t>
      </w:r>
      <w:r>
        <w:rPr>
          <w:rFonts w:ascii="仿宋_GB2312" w:eastAsia="仿宋_GB2312" w:hAnsi="黑体" w:hint="eastAsia"/>
          <w:sz w:val="32"/>
          <w:szCs w:val="32"/>
        </w:rPr>
        <w:t>海洋渔业有限公司所有的“无名小渔船”存在碰撞事实。</w:t>
      </w:r>
    </w:p>
    <w:p w:rsidR="006B1F12" w:rsidRDefault="00821BE2">
      <w:pPr>
        <w:ind w:firstLineChars="150" w:firstLine="482"/>
        <w:outlineLvl w:val="1"/>
        <w:rPr>
          <w:rFonts w:ascii="仿宋_GB2312" w:eastAsia="仿宋_GB2312" w:hAnsi="黑体"/>
          <w:b/>
          <w:sz w:val="32"/>
          <w:szCs w:val="32"/>
        </w:rPr>
      </w:pPr>
      <w:r>
        <w:rPr>
          <w:rFonts w:ascii="仿宋_GB2312" w:eastAsia="仿宋_GB2312" w:hAnsi="黑体" w:hint="eastAsia"/>
          <w:b/>
          <w:sz w:val="32"/>
          <w:szCs w:val="32"/>
        </w:rPr>
        <w:t>（四）碰撞态势认定</w:t>
      </w:r>
    </w:p>
    <w:p w:rsidR="006B1F12" w:rsidRDefault="00821BE2">
      <w:pPr>
        <w:widowControl/>
        <w:snapToGrid w:val="0"/>
        <w:ind w:firstLine="640"/>
        <w:jc w:val="left"/>
        <w:rPr>
          <w:rFonts w:ascii="仿宋_GB2312" w:eastAsia="仿宋_GB2312" w:hAnsi="黑体"/>
          <w:sz w:val="32"/>
          <w:szCs w:val="32"/>
        </w:rPr>
      </w:pPr>
      <w:r>
        <w:rPr>
          <w:rFonts w:ascii="仿宋_GB2312" w:eastAsia="仿宋_GB2312" w:hAnsi="黑体" w:hint="eastAsia"/>
          <w:sz w:val="32"/>
          <w:szCs w:val="32"/>
        </w:rPr>
        <w:t>事故调查组认定“</w:t>
      </w:r>
      <w:r w:rsidR="00B26A3E">
        <w:rPr>
          <w:rFonts w:ascii="仿宋_GB2312" w:eastAsia="仿宋_GB2312" w:hAnsi="黑体" w:hint="eastAsia"/>
          <w:sz w:val="32"/>
          <w:szCs w:val="32"/>
        </w:rPr>
        <w:t>H</w:t>
      </w:r>
      <w:r>
        <w:rPr>
          <w:rFonts w:ascii="仿宋_GB2312" w:eastAsia="仿宋_GB2312" w:hAnsi="黑体" w:hint="eastAsia"/>
          <w:sz w:val="32"/>
          <w:szCs w:val="32"/>
        </w:rPr>
        <w:t>”轮与“无名小渔船”碰撞前为交叉相遇局面。</w:t>
      </w:r>
    </w:p>
    <w:p w:rsidR="006B1F12" w:rsidRDefault="00D75C5A">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六</w:t>
      </w:r>
      <w:r w:rsidR="00821BE2">
        <w:rPr>
          <w:rFonts w:ascii="黑体" w:eastAsia="黑体" w:hint="eastAsia"/>
          <w:color w:val="auto"/>
          <w:sz w:val="32"/>
        </w:rPr>
        <w:t>、事故经过</w:t>
      </w:r>
    </w:p>
    <w:p w:rsidR="006B1F12" w:rsidRDefault="00821BE2">
      <w:pPr>
        <w:pStyle w:val="11"/>
        <w:ind w:left="100" w:firstLine="640"/>
        <w:rPr>
          <w:color w:val="auto"/>
          <w:sz w:val="32"/>
        </w:rPr>
      </w:pPr>
      <w:r>
        <w:rPr>
          <w:color w:val="auto"/>
          <w:sz w:val="32"/>
        </w:rPr>
        <w:t>根据AIS</w:t>
      </w:r>
      <w:r>
        <w:rPr>
          <w:rFonts w:hint="eastAsia"/>
          <w:color w:val="auto"/>
          <w:sz w:val="32"/>
        </w:rPr>
        <w:t>、VTS轨迹数据和</w:t>
      </w:r>
      <w:r>
        <w:rPr>
          <w:color w:val="auto"/>
          <w:sz w:val="32"/>
        </w:rPr>
        <w:t xml:space="preserve">有关当事人陈述，事故经过整理如下： </w:t>
      </w:r>
    </w:p>
    <w:p w:rsidR="006B1F12" w:rsidRDefault="00821BE2">
      <w:pPr>
        <w:pStyle w:val="11"/>
        <w:autoSpaceDE/>
        <w:autoSpaceDN/>
        <w:adjustRightInd/>
        <w:ind w:firstLine="643"/>
        <w:textAlignment w:val="baseline"/>
        <w:rPr>
          <w:rFonts w:hAnsi="黑体"/>
          <w:b/>
          <w:color w:val="auto"/>
          <w:sz w:val="32"/>
          <w:szCs w:val="32"/>
        </w:rPr>
      </w:pPr>
      <w:r>
        <w:rPr>
          <w:rFonts w:hAnsi="黑体" w:hint="eastAsia"/>
          <w:b/>
          <w:color w:val="auto"/>
          <w:sz w:val="32"/>
          <w:szCs w:val="32"/>
        </w:rPr>
        <w:t>（一）“</w:t>
      </w:r>
      <w:r w:rsidR="00B26A3E">
        <w:rPr>
          <w:rFonts w:hAnsi="黑体" w:hint="eastAsia"/>
          <w:b/>
          <w:color w:val="auto"/>
          <w:sz w:val="32"/>
          <w:szCs w:val="32"/>
        </w:rPr>
        <w:t>H</w:t>
      </w:r>
      <w:r>
        <w:rPr>
          <w:rFonts w:hAnsi="黑体" w:hint="eastAsia"/>
          <w:b/>
          <w:color w:val="auto"/>
          <w:sz w:val="32"/>
          <w:szCs w:val="32"/>
        </w:rPr>
        <w:t>”轮</w:t>
      </w:r>
    </w:p>
    <w:p w:rsidR="006B1F12" w:rsidRDefault="00821BE2">
      <w:pPr>
        <w:pStyle w:val="11"/>
        <w:autoSpaceDE/>
        <w:autoSpaceDN/>
        <w:adjustRightInd/>
        <w:ind w:firstLine="640"/>
        <w:textAlignment w:val="baseline"/>
        <w:rPr>
          <w:rFonts w:hAnsi="Times New Roman"/>
          <w:color w:val="auto"/>
          <w:sz w:val="32"/>
          <w:szCs w:val="32"/>
        </w:rPr>
      </w:pPr>
      <w:r>
        <w:rPr>
          <w:rFonts w:hAnsi="Times New Roman" w:hint="eastAsia"/>
          <w:color w:val="auto"/>
          <w:sz w:val="32"/>
          <w:szCs w:val="32"/>
        </w:rPr>
        <w:t>2018年9月12日1313时，</w:t>
      </w:r>
      <w:r>
        <w:rPr>
          <w:rFonts w:hint="eastAsia"/>
          <w:color w:val="auto"/>
          <w:sz w:val="32"/>
        </w:rPr>
        <w:t>概位：27°40′16.37″N/120°50′15.37″E，航向309.9度，航速0.5节。</w:t>
      </w:r>
      <w:r>
        <w:rPr>
          <w:rFonts w:hAnsi="Times New Roman" w:hint="eastAsia"/>
          <w:color w:val="auto"/>
          <w:sz w:val="32"/>
          <w:szCs w:val="32"/>
        </w:rPr>
        <w:t>“</w:t>
      </w:r>
      <w:r w:rsidR="00B26A3E">
        <w:rPr>
          <w:rFonts w:hAnsi="Times New Roman" w:hint="eastAsia"/>
          <w:color w:val="auto"/>
          <w:sz w:val="32"/>
          <w:szCs w:val="32"/>
        </w:rPr>
        <w:t>H</w:t>
      </w:r>
      <w:r>
        <w:rPr>
          <w:rFonts w:hAnsi="Times New Roman" w:hint="eastAsia"/>
          <w:color w:val="auto"/>
          <w:sz w:val="32"/>
          <w:szCs w:val="32"/>
        </w:rPr>
        <w:t>”轮从温州瑞安凤凰山沙场开出装载3300吨沙子，计划开往台州临海，航行过程中手操舵。</w:t>
      </w:r>
    </w:p>
    <w:p w:rsidR="006B1F12" w:rsidRDefault="00821BE2">
      <w:pPr>
        <w:pStyle w:val="11"/>
        <w:autoSpaceDE/>
        <w:autoSpaceDN/>
        <w:adjustRightInd/>
        <w:ind w:firstLine="640"/>
        <w:textAlignment w:val="baseline"/>
        <w:rPr>
          <w:rFonts w:hAnsi="Times New Roman"/>
          <w:color w:val="auto"/>
          <w:sz w:val="32"/>
          <w:szCs w:val="32"/>
        </w:rPr>
      </w:pPr>
      <w:r>
        <w:rPr>
          <w:rFonts w:hAnsi="Times New Roman" w:hint="eastAsia"/>
          <w:color w:val="auto"/>
          <w:sz w:val="32"/>
          <w:szCs w:val="32"/>
        </w:rPr>
        <w:t>2018年9月12日1326时，</w:t>
      </w:r>
      <w:r>
        <w:rPr>
          <w:rFonts w:hint="eastAsia"/>
          <w:color w:val="auto"/>
          <w:sz w:val="32"/>
        </w:rPr>
        <w:t>概位：27°39′51.22″N/120°51′28.07″E，航向091.2度，航速9.4节。</w:t>
      </w:r>
    </w:p>
    <w:p w:rsidR="006B1F12" w:rsidRDefault="00821BE2">
      <w:pPr>
        <w:pStyle w:val="11"/>
        <w:autoSpaceDE/>
        <w:autoSpaceDN/>
        <w:adjustRightInd/>
        <w:ind w:firstLine="640"/>
        <w:textAlignment w:val="baseline"/>
        <w:rPr>
          <w:color w:val="auto"/>
          <w:sz w:val="32"/>
        </w:rPr>
      </w:pPr>
      <w:r>
        <w:rPr>
          <w:rFonts w:hAnsi="Times New Roman" w:hint="eastAsia"/>
          <w:color w:val="auto"/>
          <w:sz w:val="32"/>
          <w:szCs w:val="32"/>
        </w:rPr>
        <w:t>2018年9月12日1348时，</w:t>
      </w:r>
      <w:r>
        <w:rPr>
          <w:rFonts w:hint="eastAsia"/>
          <w:color w:val="auto"/>
          <w:sz w:val="32"/>
        </w:rPr>
        <w:t>概位：27°40′19.78″N/120°55′28.37″E，航向058.3度，航速9.3节。</w:t>
      </w:r>
    </w:p>
    <w:p w:rsidR="006B1F12" w:rsidRDefault="00821BE2">
      <w:pPr>
        <w:pStyle w:val="11"/>
        <w:autoSpaceDE/>
        <w:autoSpaceDN/>
        <w:adjustRightInd/>
        <w:ind w:firstLine="640"/>
        <w:textAlignment w:val="baseline"/>
        <w:rPr>
          <w:color w:val="auto"/>
          <w:sz w:val="32"/>
        </w:rPr>
      </w:pPr>
      <w:r>
        <w:rPr>
          <w:rFonts w:hAnsi="Times New Roman" w:hint="eastAsia"/>
          <w:color w:val="auto"/>
          <w:sz w:val="32"/>
          <w:szCs w:val="32"/>
        </w:rPr>
        <w:t>2018年9月12日1515时，</w:t>
      </w:r>
      <w:r>
        <w:rPr>
          <w:rFonts w:hint="eastAsia"/>
          <w:color w:val="auto"/>
          <w:sz w:val="32"/>
        </w:rPr>
        <w:t>概位：27°47′00.73″N/121°08′18.07″E，航向074.4度，航速10.2节。</w:t>
      </w:r>
    </w:p>
    <w:p w:rsidR="006B1F12" w:rsidRDefault="00821BE2">
      <w:pPr>
        <w:pStyle w:val="11"/>
        <w:autoSpaceDE/>
        <w:autoSpaceDN/>
        <w:adjustRightInd/>
        <w:ind w:firstLine="640"/>
        <w:textAlignment w:val="baseline"/>
        <w:rPr>
          <w:color w:val="auto"/>
          <w:sz w:val="32"/>
        </w:rPr>
      </w:pPr>
      <w:r>
        <w:rPr>
          <w:rFonts w:hAnsi="Times New Roman" w:hint="eastAsia"/>
          <w:color w:val="auto"/>
          <w:sz w:val="32"/>
          <w:szCs w:val="32"/>
        </w:rPr>
        <w:t>2018年9月12日1633时，</w:t>
      </w:r>
      <w:r>
        <w:rPr>
          <w:rFonts w:hint="eastAsia"/>
          <w:color w:val="auto"/>
          <w:sz w:val="32"/>
        </w:rPr>
        <w:t>概位：27°55′21.00″N/121°</w:t>
      </w:r>
      <w:r>
        <w:rPr>
          <w:rFonts w:hint="eastAsia"/>
          <w:color w:val="auto"/>
          <w:sz w:val="32"/>
        </w:rPr>
        <w:lastRenderedPageBreak/>
        <w:t>17′13.13″E，航向029.4度，航速9.0节。</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1730时，概位：27°55′21.00″N/121°22′04.26″E，航向039.8度，航速7.7节，两船相距约2.2海里。</w:t>
      </w:r>
    </w:p>
    <w:p w:rsidR="006B1F12" w:rsidRDefault="00821BE2">
      <w:pPr>
        <w:pStyle w:val="a3"/>
        <w:ind w:left="102" w:firstLine="640"/>
        <w:rPr>
          <w:sz w:val="32"/>
          <w:szCs w:val="22"/>
        </w:rPr>
      </w:pPr>
      <w:r>
        <w:rPr>
          <w:rFonts w:hAnsi="Times New Roman" w:hint="eastAsia"/>
          <w:color w:val="auto"/>
          <w:sz w:val="32"/>
          <w:szCs w:val="32"/>
        </w:rPr>
        <w:t>2018年9月12日</w:t>
      </w:r>
      <w:r>
        <w:rPr>
          <w:rFonts w:hint="eastAsia"/>
          <w:color w:val="auto"/>
          <w:sz w:val="32"/>
          <w:szCs w:val="22"/>
        </w:rPr>
        <w:t>1735时，概位：28°02′40.29″N/121°22′29.8″E，航向039.8度，航速7.7节。</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1740时，概位：28°03′09.19″N/121°22′56.88″E，航向040.0度，航速7.5节。</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1744时，概位：28°03′20.45″N/121°23′29.45″E，航向055.8度，航速7.2节，两船相距约0.5海里。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1745时，概位：28°03′24.77″N/121°23′32.35″E，航向055.8度，航速7.2节，两船相距约0.41海里。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1746时，概位：28°03′39.99″N/121°23′34.24″E，航向055.8度，航速7.2节，两船相距约0.24海里。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szCs w:val="22"/>
        </w:rPr>
        <w:t>1747时11秒，概位：28°03′42.58″N/121°23′38.27″E，航向043.8度，航速7.3节，“</w:t>
      </w:r>
      <w:r w:rsidR="00B26A3E">
        <w:rPr>
          <w:rFonts w:hint="eastAsia"/>
          <w:color w:val="auto"/>
          <w:sz w:val="32"/>
          <w:szCs w:val="22"/>
        </w:rPr>
        <w:t>H</w:t>
      </w:r>
      <w:r>
        <w:rPr>
          <w:rFonts w:hint="eastAsia"/>
          <w:color w:val="auto"/>
          <w:sz w:val="32"/>
          <w:szCs w:val="22"/>
        </w:rPr>
        <w:t xml:space="preserve">”轮开始操右满舵。 </w:t>
      </w:r>
    </w:p>
    <w:p w:rsidR="006B1F12" w:rsidRDefault="00821BE2">
      <w:pPr>
        <w:pStyle w:val="a3"/>
        <w:ind w:left="102" w:firstLine="640"/>
        <w:rPr>
          <w:rFonts w:cs="FangSong_GB2312-Identity-H"/>
          <w:color w:val="C00000"/>
          <w:kern w:val="0"/>
          <w:sz w:val="32"/>
          <w:szCs w:val="32"/>
        </w:rPr>
      </w:pPr>
      <w:r>
        <w:rPr>
          <w:rFonts w:hAnsi="Times New Roman" w:hint="eastAsia"/>
          <w:color w:val="auto"/>
          <w:sz w:val="32"/>
          <w:szCs w:val="32"/>
        </w:rPr>
        <w:t>2018年9月12日</w:t>
      </w:r>
      <w:r>
        <w:rPr>
          <w:rFonts w:hint="eastAsia"/>
          <w:color w:val="auto"/>
          <w:sz w:val="32"/>
          <w:szCs w:val="22"/>
        </w:rPr>
        <w:t>1747时28秒，概位：28°03′43.1″N/121°23′40.16″E，航向064.4度，航速6.8节，两船位置发生重叠，碰撞发生。</w:t>
      </w:r>
    </w:p>
    <w:p w:rsidR="006B1F12" w:rsidRDefault="00821BE2">
      <w:pPr>
        <w:pStyle w:val="11"/>
        <w:autoSpaceDE/>
        <w:autoSpaceDN/>
        <w:adjustRightInd/>
        <w:ind w:firstLine="643"/>
        <w:textAlignment w:val="baseline"/>
        <w:rPr>
          <w:b/>
          <w:color w:val="auto"/>
          <w:sz w:val="32"/>
        </w:rPr>
      </w:pPr>
      <w:r>
        <w:rPr>
          <w:rFonts w:hAnsi="黑体" w:hint="eastAsia"/>
          <w:b/>
          <w:color w:val="auto"/>
          <w:sz w:val="32"/>
          <w:szCs w:val="32"/>
        </w:rPr>
        <w:t>（二）玉环</w:t>
      </w:r>
      <w:r w:rsidR="00B26A3E">
        <w:rPr>
          <w:rFonts w:hAnsi="黑体" w:hint="eastAsia"/>
          <w:b/>
          <w:color w:val="auto"/>
          <w:sz w:val="32"/>
          <w:szCs w:val="32"/>
        </w:rPr>
        <w:t>SQ</w:t>
      </w:r>
      <w:r>
        <w:rPr>
          <w:rFonts w:hAnsi="黑体" w:hint="eastAsia"/>
          <w:b/>
          <w:color w:val="auto"/>
          <w:sz w:val="32"/>
          <w:szCs w:val="32"/>
        </w:rPr>
        <w:t>海洋渔业有限公司所有的“无名小渔船”</w:t>
      </w:r>
    </w:p>
    <w:p w:rsidR="006B1F12" w:rsidRDefault="00821BE2">
      <w:pPr>
        <w:pStyle w:val="11"/>
        <w:autoSpaceDE/>
        <w:autoSpaceDN/>
        <w:adjustRightInd/>
        <w:ind w:firstLine="640"/>
        <w:textAlignment w:val="baseline"/>
        <w:rPr>
          <w:rFonts w:hAnsi="仿宋_GB2312"/>
          <w:color w:val="auto"/>
          <w:sz w:val="32"/>
        </w:rPr>
      </w:pPr>
      <w:r>
        <w:rPr>
          <w:rFonts w:hAnsi="仿宋_GB2312" w:hint="eastAsia"/>
          <w:color w:val="auto"/>
          <w:sz w:val="32"/>
        </w:rPr>
        <w:t>依据VTS轨迹和有关当事人陈述，事故经过整理如下：</w:t>
      </w:r>
    </w:p>
    <w:p w:rsidR="006B1F12" w:rsidRDefault="00821BE2">
      <w:pPr>
        <w:pStyle w:val="11"/>
        <w:autoSpaceDE/>
        <w:autoSpaceDN/>
        <w:adjustRightInd/>
        <w:ind w:firstLine="640"/>
        <w:textAlignment w:val="baseline"/>
        <w:rPr>
          <w:rFonts w:hAnsi="Times New Roman"/>
          <w:color w:val="auto"/>
          <w:sz w:val="32"/>
          <w:szCs w:val="32"/>
        </w:rPr>
      </w:pPr>
      <w:r>
        <w:rPr>
          <w:rFonts w:hint="eastAsia"/>
          <w:color w:val="auto"/>
          <w:sz w:val="32"/>
        </w:rPr>
        <w:lastRenderedPageBreak/>
        <w:t>该轮2018年9月12日约1730时，“</w:t>
      </w:r>
      <w:r>
        <w:rPr>
          <w:rFonts w:hAnsi="Times New Roman" w:hint="eastAsia"/>
          <w:color w:val="auto"/>
          <w:sz w:val="32"/>
          <w:szCs w:val="32"/>
        </w:rPr>
        <w:t>无名小渔船”从玉环下青山养殖场，返航驶往玉环栈台码头。</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rPr>
        <w:t>约</w:t>
      </w:r>
      <w:r>
        <w:rPr>
          <w:rFonts w:hint="eastAsia"/>
          <w:color w:val="auto"/>
          <w:sz w:val="32"/>
          <w:szCs w:val="22"/>
        </w:rPr>
        <w:t>1742时，概位：28°03′08.10″N/121°24′00.30″E，两船相距约0.8海里。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rPr>
        <w:t>约</w:t>
      </w:r>
      <w:r>
        <w:rPr>
          <w:rFonts w:hint="eastAsia"/>
          <w:color w:val="auto"/>
          <w:sz w:val="32"/>
          <w:szCs w:val="22"/>
        </w:rPr>
        <w:t>1744时，概位：28°03′23.23″N/121°23′53.65″E，航向330.4度，航速6.5节，两船相距约0.5海里。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rPr>
        <w:t>约</w:t>
      </w:r>
      <w:r>
        <w:rPr>
          <w:rFonts w:hint="eastAsia"/>
          <w:color w:val="auto"/>
          <w:sz w:val="32"/>
          <w:szCs w:val="22"/>
        </w:rPr>
        <w:t>1745时，概位：28°03′25.76″N/121°23′51.68″E，航向331.5度，航速7.0节，两船相距约0.41海里。</w:t>
      </w:r>
    </w:p>
    <w:p w:rsidR="006B1F12" w:rsidRDefault="00821BE2">
      <w:pPr>
        <w:pStyle w:val="a3"/>
        <w:ind w:left="102" w:firstLine="640"/>
        <w:rPr>
          <w:color w:val="auto"/>
          <w:sz w:val="32"/>
          <w:szCs w:val="22"/>
        </w:rPr>
      </w:pPr>
      <w:r>
        <w:rPr>
          <w:rFonts w:hAnsi="Times New Roman" w:hint="eastAsia"/>
          <w:color w:val="auto"/>
          <w:sz w:val="32"/>
          <w:szCs w:val="32"/>
        </w:rPr>
        <w:t>2018年9月12日</w:t>
      </w:r>
      <w:r>
        <w:rPr>
          <w:rFonts w:hint="eastAsia"/>
          <w:color w:val="auto"/>
          <w:sz w:val="32"/>
        </w:rPr>
        <w:t>约</w:t>
      </w:r>
      <w:r>
        <w:rPr>
          <w:rFonts w:hint="eastAsia"/>
          <w:color w:val="auto"/>
          <w:sz w:val="32"/>
          <w:szCs w:val="22"/>
        </w:rPr>
        <w:t>1746时，概位：28°03′32.99″N/121°23′47.01″E，航向327.8度，航速7.2节，两船相距约0.24海里。</w:t>
      </w:r>
    </w:p>
    <w:p w:rsidR="006B1F12" w:rsidRDefault="00821BE2">
      <w:pPr>
        <w:pStyle w:val="11"/>
        <w:autoSpaceDE/>
        <w:autoSpaceDN/>
        <w:adjustRightInd/>
        <w:ind w:firstLine="640"/>
        <w:textAlignment w:val="baseline"/>
        <w:rPr>
          <w:color w:val="auto"/>
          <w:sz w:val="32"/>
        </w:rPr>
      </w:pPr>
      <w:r>
        <w:rPr>
          <w:rFonts w:hAnsi="Times New Roman" w:hint="eastAsia"/>
          <w:color w:val="auto"/>
          <w:sz w:val="32"/>
          <w:szCs w:val="32"/>
        </w:rPr>
        <w:t>2018年9月12日</w:t>
      </w:r>
      <w:r>
        <w:rPr>
          <w:rFonts w:hint="eastAsia"/>
          <w:color w:val="auto"/>
          <w:sz w:val="32"/>
        </w:rPr>
        <w:t>1747时28秒，概位：28°03′43.1″N/121°23′40.16″E，航向321.6度，航速7.4节，两船位置发生重叠，碰撞发生。“无名小渔船”翻扣，船上两人落水被救起，两人落水失踪。</w:t>
      </w:r>
    </w:p>
    <w:p w:rsidR="006B1F12" w:rsidRDefault="00D75C5A">
      <w:pPr>
        <w:pStyle w:val="11"/>
        <w:tabs>
          <w:tab w:val="center" w:pos="4827"/>
        </w:tabs>
        <w:autoSpaceDE/>
        <w:autoSpaceDN/>
        <w:adjustRightInd/>
        <w:ind w:firstLine="640"/>
        <w:textAlignment w:val="baseline"/>
        <w:rPr>
          <w:rFonts w:ascii="黑体" w:eastAsia="黑体"/>
          <w:color w:val="auto"/>
          <w:sz w:val="32"/>
        </w:rPr>
      </w:pPr>
      <w:r>
        <w:rPr>
          <w:rFonts w:ascii="黑体" w:eastAsia="黑体" w:hint="eastAsia"/>
          <w:color w:val="auto"/>
          <w:sz w:val="32"/>
        </w:rPr>
        <w:t>七</w:t>
      </w:r>
      <w:r w:rsidR="00821BE2">
        <w:rPr>
          <w:rFonts w:ascii="黑体" w:eastAsia="黑体" w:hint="eastAsia"/>
          <w:color w:val="auto"/>
          <w:sz w:val="32"/>
        </w:rPr>
        <w:t>、事故损失情况</w:t>
      </w:r>
      <w:r w:rsidR="00821BE2">
        <w:rPr>
          <w:rFonts w:ascii="黑体" w:eastAsia="黑体"/>
          <w:color w:val="auto"/>
          <w:sz w:val="32"/>
        </w:rPr>
        <w:tab/>
      </w:r>
    </w:p>
    <w:p w:rsidR="006B1F12" w:rsidRDefault="00821BE2">
      <w:pPr>
        <w:ind w:firstLine="640"/>
        <w:rPr>
          <w:rFonts w:ascii="仿宋_GB2312" w:eastAsia="仿宋_GB2312"/>
          <w:sz w:val="32"/>
          <w:szCs w:val="32"/>
        </w:rPr>
      </w:pPr>
      <w:r>
        <w:rPr>
          <w:rFonts w:ascii="仿宋_GB2312" w:eastAsia="仿宋_GB2312" w:hint="eastAsia"/>
          <w:sz w:val="32"/>
          <w:szCs w:val="32"/>
        </w:rPr>
        <w:t>1.玉环</w:t>
      </w:r>
      <w:r w:rsidR="00B26A3E">
        <w:rPr>
          <w:rFonts w:ascii="仿宋_GB2312" w:eastAsia="仿宋_GB2312" w:hint="eastAsia"/>
          <w:sz w:val="32"/>
          <w:szCs w:val="32"/>
        </w:rPr>
        <w:t>SQ</w:t>
      </w:r>
      <w:r>
        <w:rPr>
          <w:rFonts w:ascii="仿宋_GB2312" w:eastAsia="仿宋_GB2312" w:hint="eastAsia"/>
          <w:sz w:val="32"/>
          <w:szCs w:val="32"/>
        </w:rPr>
        <w:t>海洋渔业有限公司所有的“无名小渔船”沉没，船上4名船员中两名获救，两名死亡。</w:t>
      </w:r>
    </w:p>
    <w:p w:rsidR="006B1F12" w:rsidRDefault="00821BE2">
      <w:pPr>
        <w:ind w:firstLine="640"/>
        <w:rPr>
          <w:rFonts w:ascii="仿宋_GB2312" w:eastAsia="仿宋_GB2312"/>
          <w:sz w:val="32"/>
          <w:szCs w:val="32"/>
        </w:rPr>
      </w:pPr>
      <w:r>
        <w:rPr>
          <w:rFonts w:ascii="仿宋_GB2312" w:eastAsia="仿宋_GB2312" w:hint="eastAsia"/>
          <w:sz w:val="32"/>
          <w:szCs w:val="32"/>
        </w:rPr>
        <w:t>2.“</w:t>
      </w:r>
      <w:r w:rsidR="00B26A3E">
        <w:rPr>
          <w:rFonts w:ascii="仿宋_GB2312" w:eastAsia="仿宋_GB2312" w:hint="eastAsia"/>
          <w:sz w:val="32"/>
          <w:szCs w:val="32"/>
        </w:rPr>
        <w:t>H</w:t>
      </w:r>
      <w:r>
        <w:rPr>
          <w:rFonts w:ascii="仿宋_GB2312" w:eastAsia="仿宋_GB2312" w:hint="eastAsia"/>
          <w:sz w:val="32"/>
          <w:szCs w:val="32"/>
        </w:rPr>
        <w:t>”轮无损失。</w:t>
      </w:r>
    </w:p>
    <w:p w:rsidR="006B1F12" w:rsidRDefault="00D75C5A">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八</w:t>
      </w:r>
      <w:r w:rsidR="00821BE2">
        <w:rPr>
          <w:rFonts w:ascii="黑体" w:eastAsia="黑体" w:hint="eastAsia"/>
          <w:color w:val="auto"/>
          <w:sz w:val="32"/>
        </w:rPr>
        <w:t>、事故过失</w:t>
      </w:r>
    </w:p>
    <w:p w:rsidR="006B1F12" w:rsidRDefault="00821BE2">
      <w:pPr>
        <w:pStyle w:val="11"/>
        <w:autoSpaceDE/>
        <w:autoSpaceDN/>
        <w:adjustRightInd/>
        <w:ind w:firstLine="643"/>
        <w:textAlignment w:val="baseline"/>
        <w:rPr>
          <w:b/>
          <w:color w:val="auto"/>
          <w:sz w:val="32"/>
        </w:rPr>
      </w:pPr>
      <w:r>
        <w:rPr>
          <w:rFonts w:hAnsi="黑体" w:hint="eastAsia"/>
          <w:b/>
          <w:color w:val="auto"/>
          <w:sz w:val="32"/>
          <w:szCs w:val="32"/>
        </w:rPr>
        <w:t>（一）“</w:t>
      </w:r>
      <w:r w:rsidR="00B26A3E">
        <w:rPr>
          <w:rFonts w:hAnsi="黑体" w:hint="eastAsia"/>
          <w:b/>
          <w:color w:val="auto"/>
          <w:sz w:val="32"/>
          <w:szCs w:val="32"/>
        </w:rPr>
        <w:t>H</w:t>
      </w:r>
      <w:r>
        <w:rPr>
          <w:rFonts w:hAnsi="黑体" w:hint="eastAsia"/>
          <w:b/>
          <w:color w:val="auto"/>
          <w:sz w:val="32"/>
          <w:szCs w:val="32"/>
        </w:rPr>
        <w:t>”轮</w:t>
      </w:r>
    </w:p>
    <w:p w:rsidR="006B1F12" w:rsidRDefault="00821BE2">
      <w:pPr>
        <w:pStyle w:val="a3"/>
        <w:snapToGrid w:val="0"/>
        <w:ind w:firstLine="640"/>
        <w:textAlignment w:val="baseline"/>
        <w:rPr>
          <w:rFonts w:hAnsi="Times New Roman"/>
          <w:color w:val="auto"/>
          <w:sz w:val="32"/>
        </w:rPr>
      </w:pPr>
      <w:r>
        <w:rPr>
          <w:rFonts w:hAnsi="Times New Roman" w:hint="eastAsia"/>
          <w:color w:val="auto"/>
          <w:sz w:val="32"/>
        </w:rPr>
        <w:t>1.了望疏忽。</w:t>
      </w:r>
    </w:p>
    <w:p w:rsidR="006B1F12" w:rsidRDefault="00821BE2">
      <w:pPr>
        <w:pStyle w:val="a3"/>
        <w:snapToGrid w:val="0"/>
        <w:ind w:firstLine="640"/>
        <w:textAlignment w:val="baseline"/>
        <w:rPr>
          <w:rFonts w:hAnsi="Times New Roman"/>
          <w:color w:val="auto"/>
          <w:sz w:val="32"/>
        </w:rPr>
      </w:pPr>
      <w:r>
        <w:rPr>
          <w:rFonts w:hAnsi="Times New Roman" w:hint="eastAsia"/>
          <w:color w:val="auto"/>
          <w:sz w:val="32"/>
        </w:rPr>
        <w:lastRenderedPageBreak/>
        <w:t>该轮在船舶进入事发水域渔船密集区航行时，当班船长没有遵守《1972年国际海上避碰规则》和《中华人民共和国海船船员值班规则》的有关要求，保持正规了望。在该轮与“无名小渔船”交叉相遇时，当班船长操纵船舶与了望无法兼顾,不能有效使用雷达、VHF和视觉观察等手段保持正规了望，在距离“无名小渔船”2.2海里时才发现该船，且在发现后也未能对其进行连续有效的系统观察或雷达标绘，</w:t>
      </w:r>
      <w:r w:rsidR="003A63EE" w:rsidRPr="008821A6">
        <w:rPr>
          <w:rFonts w:hAnsi="Times New Roman" w:hint="eastAsia"/>
          <w:color w:val="auto"/>
          <w:sz w:val="32"/>
        </w:rPr>
        <w:t>未能对</w:t>
      </w:r>
      <w:r>
        <w:rPr>
          <w:rFonts w:hAnsi="Times New Roman" w:hint="eastAsia"/>
          <w:color w:val="auto"/>
          <w:sz w:val="32"/>
        </w:rPr>
        <w:t>对局面和碰撞危险作出充分的估计和正确判断，其行为违反了《1972年国际海上避碰规则》第五条和第七条的规定。</w:t>
      </w:r>
    </w:p>
    <w:p w:rsidR="006B1F12" w:rsidRDefault="00821BE2">
      <w:pPr>
        <w:pStyle w:val="a3"/>
        <w:snapToGrid w:val="0"/>
        <w:ind w:firstLine="640"/>
        <w:textAlignment w:val="baseline"/>
        <w:rPr>
          <w:rFonts w:hAnsi="Times New Roman"/>
          <w:color w:val="auto"/>
          <w:sz w:val="32"/>
        </w:rPr>
      </w:pPr>
      <w:r>
        <w:rPr>
          <w:rFonts w:hAnsi="Times New Roman" w:hint="eastAsia"/>
          <w:color w:val="auto"/>
          <w:sz w:val="32"/>
        </w:rPr>
        <w:t>2.未履行让路船的责任</w:t>
      </w:r>
    </w:p>
    <w:p w:rsidR="006B1F12" w:rsidRDefault="00821BE2">
      <w:pPr>
        <w:pStyle w:val="a3"/>
        <w:snapToGrid w:val="0"/>
        <w:ind w:firstLine="640"/>
        <w:textAlignment w:val="baseline"/>
        <w:rPr>
          <w:rFonts w:hAnsi="Times New Roman"/>
          <w:color w:val="auto"/>
          <w:sz w:val="32"/>
        </w:rPr>
      </w:pPr>
      <w:r>
        <w:rPr>
          <w:rFonts w:hAnsi="Times New Roman" w:hint="eastAsia"/>
          <w:color w:val="auto"/>
          <w:sz w:val="32"/>
        </w:rPr>
        <w:t>该轮在与“无名小渔船”构成交叉相遇局面时，该轮作为局面中的让路船，未能及早采取有效措施给直航船让路，并尽可能早的采取大幅度的行动宽裕地让清他船，而是一直保向保速航行，直到碰撞发生前不到1分钟两船已陷入紧迫危险后，才采取左满舵的避让措施，其行为违反了《1972 年国际海上避碰规则》第八条、第十五条、第十六条的规定。</w:t>
      </w:r>
    </w:p>
    <w:p w:rsidR="006B1F12" w:rsidRDefault="00821BE2">
      <w:pPr>
        <w:pStyle w:val="11"/>
        <w:autoSpaceDE/>
        <w:autoSpaceDN/>
        <w:adjustRightInd/>
        <w:ind w:firstLine="643"/>
        <w:textAlignment w:val="baseline"/>
        <w:rPr>
          <w:b/>
          <w:color w:val="auto"/>
          <w:sz w:val="32"/>
        </w:rPr>
      </w:pPr>
      <w:r>
        <w:rPr>
          <w:rFonts w:hint="eastAsia"/>
          <w:b/>
          <w:color w:val="auto"/>
          <w:sz w:val="32"/>
        </w:rPr>
        <w:t>（二）玉环</w:t>
      </w:r>
      <w:r w:rsidR="00B26A3E">
        <w:rPr>
          <w:rFonts w:hint="eastAsia"/>
          <w:b/>
          <w:color w:val="auto"/>
          <w:sz w:val="32"/>
        </w:rPr>
        <w:t>SQ</w:t>
      </w:r>
      <w:r>
        <w:rPr>
          <w:rFonts w:hint="eastAsia"/>
          <w:b/>
          <w:color w:val="auto"/>
          <w:sz w:val="32"/>
        </w:rPr>
        <w:t>海洋渔业有限公司所有的“无名小渔船”。</w:t>
      </w:r>
    </w:p>
    <w:p w:rsidR="006B1F12" w:rsidRDefault="00821BE2">
      <w:pPr>
        <w:ind w:firstLine="640"/>
        <w:rPr>
          <w:rFonts w:ascii="仿宋_GB2312" w:eastAsia="仿宋_GB2312"/>
          <w:sz w:val="32"/>
          <w:szCs w:val="30"/>
        </w:rPr>
      </w:pPr>
      <w:r>
        <w:rPr>
          <w:rFonts w:ascii="仿宋_GB2312" w:eastAsia="仿宋_GB2312" w:hint="eastAsia"/>
          <w:sz w:val="32"/>
          <w:szCs w:val="30"/>
        </w:rPr>
        <w:t>1.了望疏忽。</w:t>
      </w:r>
    </w:p>
    <w:p w:rsidR="006B1F12" w:rsidRDefault="00821BE2">
      <w:pPr>
        <w:ind w:firstLine="640"/>
        <w:rPr>
          <w:rFonts w:ascii="仿宋_GB2312" w:eastAsia="仿宋_GB2312"/>
          <w:sz w:val="32"/>
          <w:szCs w:val="30"/>
        </w:rPr>
      </w:pPr>
      <w:r>
        <w:rPr>
          <w:rFonts w:ascii="仿宋_GB2312" w:eastAsia="仿宋_GB2312" w:hint="eastAsia"/>
          <w:sz w:val="32"/>
          <w:szCs w:val="30"/>
        </w:rPr>
        <w:t>玉环</w:t>
      </w:r>
      <w:r w:rsidR="00B26A3E">
        <w:rPr>
          <w:rFonts w:ascii="仿宋_GB2312" w:eastAsia="仿宋_GB2312" w:hint="eastAsia"/>
          <w:sz w:val="32"/>
          <w:szCs w:val="30"/>
        </w:rPr>
        <w:t>SQ</w:t>
      </w:r>
      <w:r>
        <w:rPr>
          <w:rFonts w:ascii="仿宋_GB2312" w:eastAsia="仿宋_GB2312" w:hint="eastAsia"/>
          <w:sz w:val="32"/>
          <w:szCs w:val="30"/>
        </w:rPr>
        <w:t>海洋渔业有限公司所有的“无名小渔船”驾驶员未使用视觉、听觉以及适合当时环境和情况的一切有效手段保持正规了望，未对双方之间已形成的局面和碰撞危险作出充分的估计和</w:t>
      </w:r>
      <w:r>
        <w:rPr>
          <w:rFonts w:ascii="仿宋_GB2312" w:eastAsia="仿宋_GB2312" w:hint="eastAsia"/>
          <w:sz w:val="32"/>
          <w:szCs w:val="30"/>
        </w:rPr>
        <w:lastRenderedPageBreak/>
        <w:t>正确判断。其行为违反了《1972年国际海上避碰规则》第五条和第七条的规定。</w:t>
      </w:r>
    </w:p>
    <w:p w:rsidR="006B1F12" w:rsidRDefault="00821BE2">
      <w:pPr>
        <w:numPr>
          <w:ilvl w:val="0"/>
          <w:numId w:val="1"/>
        </w:numPr>
        <w:ind w:firstLine="640"/>
        <w:rPr>
          <w:rFonts w:ascii="仿宋_GB2312" w:eastAsia="仿宋_GB2312"/>
          <w:sz w:val="32"/>
          <w:szCs w:val="30"/>
        </w:rPr>
      </w:pPr>
      <w:r>
        <w:rPr>
          <w:rFonts w:ascii="仿宋_GB2312" w:eastAsia="仿宋_GB2312" w:hint="eastAsia"/>
          <w:sz w:val="32"/>
          <w:szCs w:val="30"/>
        </w:rPr>
        <w:t>未及时采取最有助于避碰的行动</w:t>
      </w:r>
    </w:p>
    <w:p w:rsidR="006B1F12" w:rsidRDefault="00821BE2">
      <w:pPr>
        <w:ind w:firstLine="640"/>
        <w:rPr>
          <w:rFonts w:ascii="仿宋_GB2312" w:eastAsia="仿宋_GB2312"/>
          <w:sz w:val="32"/>
          <w:szCs w:val="30"/>
        </w:rPr>
      </w:pPr>
      <w:r>
        <w:rPr>
          <w:rFonts w:ascii="仿宋_GB2312" w:eastAsia="仿宋_GB2312" w:hint="eastAsia"/>
          <w:sz w:val="32"/>
          <w:szCs w:val="30"/>
        </w:rPr>
        <w:t>玉环</w:t>
      </w:r>
      <w:r w:rsidR="00B26A3E">
        <w:rPr>
          <w:rFonts w:ascii="仿宋_GB2312" w:eastAsia="仿宋_GB2312" w:hint="eastAsia"/>
          <w:sz w:val="32"/>
          <w:szCs w:val="30"/>
        </w:rPr>
        <w:t>SQ</w:t>
      </w:r>
      <w:r>
        <w:rPr>
          <w:rFonts w:ascii="仿宋_GB2312" w:eastAsia="仿宋_GB2312" w:hint="eastAsia"/>
          <w:sz w:val="32"/>
          <w:szCs w:val="30"/>
        </w:rPr>
        <w:t>海洋渔业有限公司所有的“无名小渔船”作为交叉相遇局面中的直航船，在碰撞发生前只是被动的履行保速保向的义务，在两船陷入紧迫局面时，该船也未采取最有助于避碰的行动。其行为违背了《1972年国际海上避碰规则》第十七条的规定。</w:t>
      </w:r>
    </w:p>
    <w:p w:rsidR="006B1F12" w:rsidRDefault="00821BE2">
      <w:pPr>
        <w:spacing w:line="576" w:lineRule="exact"/>
        <w:ind w:firstLine="640"/>
        <w:rPr>
          <w:rFonts w:ascii="仿宋_GB2312" w:eastAsia="仿宋_GB2312"/>
          <w:bCs/>
          <w:sz w:val="32"/>
          <w:szCs w:val="32"/>
        </w:rPr>
      </w:pPr>
      <w:r>
        <w:rPr>
          <w:rFonts w:ascii="仿宋_GB2312" w:eastAsia="仿宋_GB2312" w:hint="eastAsia"/>
          <w:sz w:val="32"/>
          <w:szCs w:val="30"/>
        </w:rPr>
        <w:t>3.</w:t>
      </w:r>
      <w:r>
        <w:rPr>
          <w:rFonts w:ascii="仿宋_GB2312" w:eastAsia="仿宋_GB2312" w:hint="eastAsia"/>
          <w:bCs/>
          <w:sz w:val="32"/>
          <w:szCs w:val="32"/>
        </w:rPr>
        <w:t>船舶、船员无相应证书，进入通航环境较为复杂习惯航路</w:t>
      </w:r>
    </w:p>
    <w:p w:rsidR="006B1F12" w:rsidRDefault="00821BE2">
      <w:pPr>
        <w:spacing w:line="576" w:lineRule="exact"/>
        <w:ind w:firstLine="640"/>
        <w:rPr>
          <w:rFonts w:ascii="仿宋_GB2312" w:eastAsia="仿宋_GB2312"/>
          <w:sz w:val="32"/>
          <w:szCs w:val="30"/>
        </w:rPr>
      </w:pPr>
      <w:r>
        <w:rPr>
          <w:rFonts w:ascii="仿宋_GB2312" w:eastAsia="仿宋_GB2312" w:hint="eastAsia"/>
          <w:sz w:val="32"/>
          <w:szCs w:val="30"/>
        </w:rPr>
        <w:t>玉环</w:t>
      </w:r>
      <w:r w:rsidR="00B26A3E">
        <w:rPr>
          <w:rFonts w:ascii="仿宋_GB2312" w:eastAsia="仿宋_GB2312" w:hint="eastAsia"/>
          <w:sz w:val="32"/>
          <w:szCs w:val="30"/>
        </w:rPr>
        <w:t>SQ</w:t>
      </w:r>
      <w:r>
        <w:rPr>
          <w:rFonts w:ascii="仿宋_GB2312" w:eastAsia="仿宋_GB2312" w:hint="eastAsia"/>
          <w:sz w:val="32"/>
          <w:szCs w:val="30"/>
        </w:rPr>
        <w:t>海洋渔业有限公司所有的“无名小渔船”</w:t>
      </w:r>
      <w:r>
        <w:rPr>
          <w:rFonts w:ascii="仿宋_GB2312" w:eastAsia="仿宋_GB2312" w:hint="eastAsia"/>
          <w:sz w:val="32"/>
          <w:szCs w:val="32"/>
        </w:rPr>
        <w:t>未经渔船检验机构检验，船舶尺寸小、没有相应助导航设备，船员也没有相应资质，客观上不能保证海上交通安全。该“三无”渔船远离沿岸进入通航环境较为复杂的沿海习惯航路，客观上增加了船舶碰撞危险。</w:t>
      </w:r>
    </w:p>
    <w:p w:rsidR="006B1F12" w:rsidRDefault="00D75C5A">
      <w:pPr>
        <w:ind w:firstLine="640"/>
        <w:rPr>
          <w:rFonts w:ascii="黑体" w:eastAsia="黑体" w:hAnsi="黑体"/>
          <w:sz w:val="32"/>
          <w:szCs w:val="32"/>
        </w:rPr>
      </w:pPr>
      <w:r>
        <w:rPr>
          <w:rFonts w:ascii="黑体" w:eastAsia="黑体" w:hAnsi="黑体" w:hint="eastAsia"/>
          <w:sz w:val="32"/>
          <w:szCs w:val="32"/>
        </w:rPr>
        <w:t>九</w:t>
      </w:r>
      <w:r w:rsidR="00821BE2">
        <w:rPr>
          <w:rFonts w:ascii="黑体" w:eastAsia="黑体" w:hAnsi="黑体" w:hint="eastAsia"/>
          <w:sz w:val="32"/>
          <w:szCs w:val="32"/>
        </w:rPr>
        <w:t>、责任认定</w:t>
      </w:r>
    </w:p>
    <w:p w:rsidR="006B1F12" w:rsidRDefault="00821BE2">
      <w:pPr>
        <w:pStyle w:val="11"/>
        <w:autoSpaceDE/>
        <w:autoSpaceDN/>
        <w:adjustRightInd/>
        <w:ind w:firstLine="643"/>
        <w:textAlignment w:val="baseline"/>
        <w:rPr>
          <w:b/>
          <w:color w:val="auto"/>
          <w:sz w:val="32"/>
        </w:rPr>
      </w:pPr>
      <w:r>
        <w:rPr>
          <w:rFonts w:hint="eastAsia"/>
          <w:b/>
          <w:color w:val="auto"/>
          <w:sz w:val="32"/>
        </w:rPr>
        <w:t>（一）“</w:t>
      </w:r>
      <w:r w:rsidR="00B26A3E">
        <w:rPr>
          <w:rFonts w:hint="eastAsia"/>
          <w:b/>
          <w:color w:val="auto"/>
          <w:sz w:val="32"/>
        </w:rPr>
        <w:t>H</w:t>
      </w:r>
      <w:r>
        <w:rPr>
          <w:rFonts w:hint="eastAsia"/>
          <w:b/>
          <w:color w:val="auto"/>
          <w:sz w:val="32"/>
        </w:rPr>
        <w:t>”轮</w:t>
      </w:r>
    </w:p>
    <w:p w:rsidR="006B1F12" w:rsidRDefault="00821BE2">
      <w:pPr>
        <w:ind w:firstLine="640"/>
        <w:rPr>
          <w:rFonts w:ascii="仿宋_GB2312" w:eastAsia="仿宋_GB2312" w:hAnsi="楷体"/>
          <w:sz w:val="32"/>
          <w:szCs w:val="32"/>
        </w:rPr>
      </w:pPr>
      <w:r>
        <w:rPr>
          <w:rFonts w:ascii="仿宋_GB2312" w:eastAsia="仿宋_GB2312" w:hAnsi="楷体" w:hint="eastAsia"/>
          <w:sz w:val="32"/>
        </w:rPr>
        <w:t>1.</w:t>
      </w:r>
      <w:r>
        <w:rPr>
          <w:rFonts w:ascii="仿宋_GB2312" w:eastAsia="仿宋_GB2312" w:hAnsi="楷体" w:hint="eastAsia"/>
          <w:sz w:val="32"/>
          <w:szCs w:val="32"/>
        </w:rPr>
        <w:t>未按要求保持正规了望，</w:t>
      </w:r>
      <w:r>
        <w:rPr>
          <w:rFonts w:ascii="仿宋_GB2312" w:eastAsia="仿宋_GB2312" w:hint="eastAsia"/>
          <w:sz w:val="32"/>
          <w:szCs w:val="30"/>
        </w:rPr>
        <w:t>其行为</w:t>
      </w:r>
      <w:r>
        <w:rPr>
          <w:rFonts w:ascii="仿宋_GB2312" w:eastAsia="仿宋_GB2312" w:hAnsi="楷体" w:hint="eastAsia"/>
          <w:sz w:val="32"/>
          <w:szCs w:val="32"/>
        </w:rPr>
        <w:t>违反了《1972年国际海上避碰规则》第五条、第七条的规定。</w:t>
      </w:r>
    </w:p>
    <w:p w:rsidR="006B1F12" w:rsidRDefault="00821BE2">
      <w:pPr>
        <w:ind w:firstLine="640"/>
        <w:rPr>
          <w:rFonts w:ascii="仿宋_GB2312" w:eastAsia="仿宋_GB2312" w:hAnsi="楷体"/>
          <w:sz w:val="32"/>
          <w:szCs w:val="32"/>
        </w:rPr>
      </w:pPr>
      <w:r>
        <w:rPr>
          <w:rFonts w:ascii="仿宋_GB2312" w:eastAsia="仿宋_GB2312" w:hAnsi="楷体" w:hint="eastAsia"/>
          <w:sz w:val="32"/>
          <w:szCs w:val="32"/>
        </w:rPr>
        <w:t>2.未履行让路船的责任，其</w:t>
      </w:r>
      <w:r>
        <w:rPr>
          <w:rFonts w:ascii="仿宋_GB2312" w:eastAsia="仿宋_GB2312" w:hint="eastAsia"/>
          <w:sz w:val="32"/>
          <w:szCs w:val="30"/>
        </w:rPr>
        <w:t>行为</w:t>
      </w:r>
      <w:r>
        <w:rPr>
          <w:rFonts w:ascii="仿宋_GB2312" w:eastAsia="仿宋_GB2312" w:hAnsi="楷体" w:hint="eastAsia"/>
          <w:sz w:val="32"/>
          <w:szCs w:val="32"/>
        </w:rPr>
        <w:t>违反了《1972年国际海上避碰规则》第八条、第十五条、第十六条的规定。</w:t>
      </w:r>
    </w:p>
    <w:p w:rsidR="006B1F12" w:rsidRDefault="00821BE2">
      <w:pPr>
        <w:pStyle w:val="11"/>
        <w:autoSpaceDE/>
        <w:autoSpaceDN/>
        <w:adjustRightInd/>
        <w:ind w:firstLine="643"/>
        <w:textAlignment w:val="baseline"/>
        <w:rPr>
          <w:rFonts w:hAnsi="黑体"/>
          <w:b/>
          <w:sz w:val="32"/>
          <w:szCs w:val="32"/>
        </w:rPr>
      </w:pPr>
      <w:r>
        <w:rPr>
          <w:rFonts w:hAnsi="黑体" w:hint="eastAsia"/>
          <w:b/>
          <w:color w:val="auto"/>
          <w:sz w:val="32"/>
          <w:szCs w:val="32"/>
        </w:rPr>
        <w:t>（二）玉环</w:t>
      </w:r>
      <w:r w:rsidR="00B26A3E">
        <w:rPr>
          <w:rFonts w:hAnsi="黑体" w:hint="eastAsia"/>
          <w:b/>
          <w:color w:val="auto"/>
          <w:sz w:val="32"/>
          <w:szCs w:val="32"/>
        </w:rPr>
        <w:t>SQ</w:t>
      </w:r>
      <w:r>
        <w:rPr>
          <w:rFonts w:hAnsi="黑体" w:hint="eastAsia"/>
          <w:b/>
          <w:color w:val="auto"/>
          <w:sz w:val="32"/>
          <w:szCs w:val="32"/>
        </w:rPr>
        <w:t>海洋渔业有限公司所有的“无名小渔船”</w:t>
      </w:r>
    </w:p>
    <w:p w:rsidR="006B1F12" w:rsidRDefault="00821BE2">
      <w:pPr>
        <w:ind w:firstLine="640"/>
        <w:rPr>
          <w:rFonts w:ascii="仿宋_GB2312" w:eastAsia="仿宋_GB2312" w:hAnsi="楷体"/>
          <w:sz w:val="32"/>
          <w:szCs w:val="32"/>
        </w:rPr>
      </w:pPr>
      <w:r>
        <w:rPr>
          <w:rFonts w:ascii="仿宋_GB2312" w:eastAsia="仿宋_GB2312" w:hAnsi="楷体" w:hint="eastAsia"/>
          <w:sz w:val="32"/>
        </w:rPr>
        <w:t>1.</w:t>
      </w:r>
      <w:r>
        <w:rPr>
          <w:rFonts w:ascii="仿宋_GB2312" w:eastAsia="仿宋_GB2312" w:hAnsi="楷体" w:hint="eastAsia"/>
          <w:sz w:val="32"/>
          <w:szCs w:val="32"/>
        </w:rPr>
        <w:t>未按要求保持正规了望，</w:t>
      </w:r>
      <w:r>
        <w:rPr>
          <w:rFonts w:ascii="仿宋_GB2312" w:eastAsia="仿宋_GB2312" w:hint="eastAsia"/>
          <w:sz w:val="32"/>
          <w:szCs w:val="30"/>
        </w:rPr>
        <w:t>其行为</w:t>
      </w:r>
      <w:r>
        <w:rPr>
          <w:rFonts w:ascii="仿宋_GB2312" w:eastAsia="仿宋_GB2312" w:hAnsi="楷体" w:hint="eastAsia"/>
          <w:sz w:val="32"/>
          <w:szCs w:val="32"/>
        </w:rPr>
        <w:t>违反了《1972年国际海上避碰规则》第五条、第七条的规定。</w:t>
      </w:r>
    </w:p>
    <w:p w:rsidR="006B1F12" w:rsidRDefault="00821BE2">
      <w:pPr>
        <w:ind w:firstLine="640"/>
        <w:rPr>
          <w:rFonts w:ascii="仿宋_GB2312" w:eastAsia="仿宋_GB2312"/>
          <w:sz w:val="32"/>
          <w:szCs w:val="30"/>
        </w:rPr>
      </w:pPr>
      <w:r>
        <w:rPr>
          <w:rFonts w:ascii="仿宋_GB2312" w:eastAsia="仿宋_GB2312" w:hAnsi="楷体" w:hint="eastAsia"/>
          <w:sz w:val="32"/>
          <w:szCs w:val="32"/>
        </w:rPr>
        <w:lastRenderedPageBreak/>
        <w:t xml:space="preserve">2. </w:t>
      </w:r>
      <w:r>
        <w:rPr>
          <w:rFonts w:ascii="仿宋_GB2312" w:eastAsia="仿宋_GB2312" w:hint="eastAsia"/>
          <w:sz w:val="32"/>
          <w:szCs w:val="30"/>
        </w:rPr>
        <w:t>未及时采取最有助于避碰的行动，其行为违反了《1972 年国际海上避碰规则》第十七条的规定。</w:t>
      </w:r>
    </w:p>
    <w:p w:rsidR="006B1F12" w:rsidRDefault="00821BE2">
      <w:pPr>
        <w:ind w:firstLine="640"/>
        <w:rPr>
          <w:rFonts w:ascii="仿宋_GB2312" w:eastAsia="仿宋_GB2312" w:hAnsi="楷体"/>
          <w:sz w:val="32"/>
          <w:szCs w:val="32"/>
        </w:rPr>
      </w:pPr>
      <w:r>
        <w:rPr>
          <w:rFonts w:ascii="仿宋_GB2312" w:eastAsia="仿宋_GB2312" w:hint="eastAsia"/>
          <w:sz w:val="32"/>
          <w:szCs w:val="30"/>
        </w:rPr>
        <w:t>3.</w:t>
      </w:r>
      <w:r>
        <w:rPr>
          <w:rFonts w:ascii="仿宋_GB2312" w:eastAsia="仿宋_GB2312" w:hint="eastAsia"/>
          <w:bCs/>
          <w:sz w:val="32"/>
          <w:szCs w:val="32"/>
        </w:rPr>
        <w:t>船舶、船员无相应证书，</w:t>
      </w:r>
      <w:r>
        <w:rPr>
          <w:rFonts w:ascii="仿宋_GB2312" w:eastAsia="仿宋_GB2312" w:hAnsi="楷体" w:hint="eastAsia"/>
          <w:sz w:val="32"/>
          <w:szCs w:val="32"/>
        </w:rPr>
        <w:t>不能保证海上交通安全，</w:t>
      </w:r>
      <w:r>
        <w:rPr>
          <w:rFonts w:ascii="仿宋_GB2312" w:eastAsia="仿宋_GB2312" w:hint="eastAsia"/>
          <w:bCs/>
          <w:sz w:val="32"/>
          <w:szCs w:val="32"/>
        </w:rPr>
        <w:t>进入通航环境较为复杂习惯航路。</w:t>
      </w:r>
    </w:p>
    <w:p w:rsidR="006B1F12" w:rsidRDefault="00821BE2">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十、事故结论</w:t>
      </w:r>
    </w:p>
    <w:p w:rsidR="006B1F12" w:rsidRDefault="00821BE2">
      <w:pPr>
        <w:wordWrap w:val="0"/>
        <w:ind w:firstLine="640"/>
        <w:rPr>
          <w:rFonts w:ascii="仿宋_GB2312" w:eastAsia="仿宋_GB2312"/>
          <w:sz w:val="32"/>
          <w:szCs w:val="30"/>
        </w:rPr>
      </w:pPr>
      <w:r>
        <w:rPr>
          <w:rFonts w:ascii="仿宋_GB2312" w:eastAsia="仿宋_GB2312" w:hint="eastAsia"/>
          <w:sz w:val="32"/>
          <w:szCs w:val="30"/>
        </w:rPr>
        <w:t>本次事故是一起在能见度良好的水域发生的双方互有过失的水上交通责任事故，“</w:t>
      </w:r>
      <w:r w:rsidR="00B26A3E">
        <w:rPr>
          <w:rFonts w:ascii="仿宋_GB2312" w:eastAsia="仿宋_GB2312" w:hint="eastAsia"/>
          <w:sz w:val="32"/>
          <w:szCs w:val="30"/>
        </w:rPr>
        <w:t>H</w:t>
      </w:r>
      <w:r>
        <w:rPr>
          <w:rFonts w:ascii="仿宋_GB2312" w:eastAsia="仿宋_GB2312" w:hint="eastAsia"/>
          <w:sz w:val="32"/>
          <w:szCs w:val="30"/>
        </w:rPr>
        <w:t>”轮与</w:t>
      </w:r>
      <w:r>
        <w:rPr>
          <w:rFonts w:ascii="仿宋_GB2312" w:eastAsia="仿宋_GB2312" w:hint="eastAsia"/>
          <w:sz w:val="32"/>
          <w:szCs w:val="32"/>
        </w:rPr>
        <w:t>“无名小渔船”</w:t>
      </w:r>
      <w:r>
        <w:rPr>
          <w:rFonts w:ascii="仿宋_GB2312" w:eastAsia="仿宋_GB2312" w:hint="eastAsia"/>
          <w:sz w:val="32"/>
          <w:szCs w:val="30"/>
        </w:rPr>
        <w:t>在交叉相遇局面致有构成碰撞危险时，均未能有效履行《1972年国际海上避碰规则》有关规定，造成碰撞事故发生。“</w:t>
      </w:r>
      <w:r w:rsidR="00B26A3E">
        <w:rPr>
          <w:rFonts w:ascii="仿宋_GB2312" w:eastAsia="仿宋_GB2312" w:hint="eastAsia"/>
          <w:sz w:val="32"/>
          <w:szCs w:val="30"/>
        </w:rPr>
        <w:t>H</w:t>
      </w:r>
      <w:r>
        <w:rPr>
          <w:rFonts w:ascii="仿宋_GB2312" w:eastAsia="仿宋_GB2312" w:hint="eastAsia"/>
          <w:sz w:val="32"/>
          <w:szCs w:val="30"/>
        </w:rPr>
        <w:t>”轮和玉环</w:t>
      </w:r>
      <w:r w:rsidR="00B26A3E">
        <w:rPr>
          <w:rFonts w:ascii="仿宋_GB2312" w:eastAsia="仿宋_GB2312" w:hint="eastAsia"/>
          <w:sz w:val="32"/>
          <w:szCs w:val="30"/>
        </w:rPr>
        <w:t>SQ</w:t>
      </w:r>
      <w:r>
        <w:rPr>
          <w:rFonts w:ascii="仿宋_GB2312" w:eastAsia="仿宋_GB2312" w:hint="eastAsia"/>
          <w:sz w:val="32"/>
          <w:szCs w:val="30"/>
        </w:rPr>
        <w:t>海洋渔业有限公司所有的</w:t>
      </w:r>
      <w:r>
        <w:rPr>
          <w:rFonts w:ascii="仿宋_GB2312" w:eastAsia="仿宋_GB2312" w:hint="eastAsia"/>
          <w:sz w:val="32"/>
          <w:szCs w:val="32"/>
        </w:rPr>
        <w:t>“无名小渔船”</w:t>
      </w:r>
      <w:r>
        <w:rPr>
          <w:rFonts w:ascii="仿宋_GB2312" w:eastAsia="仿宋_GB2312" w:hint="eastAsia"/>
          <w:sz w:val="32"/>
          <w:szCs w:val="30"/>
        </w:rPr>
        <w:t>对船舶碰撞事故负有对等责任。</w:t>
      </w:r>
    </w:p>
    <w:p w:rsidR="006B1F12" w:rsidRDefault="00821BE2">
      <w:pPr>
        <w:pStyle w:val="11"/>
        <w:autoSpaceDE/>
        <w:autoSpaceDN/>
        <w:adjustRightInd/>
        <w:ind w:firstLine="640"/>
        <w:textAlignment w:val="baseline"/>
        <w:rPr>
          <w:rFonts w:ascii="黑体" w:eastAsia="黑体"/>
          <w:color w:val="auto"/>
          <w:sz w:val="32"/>
        </w:rPr>
      </w:pPr>
      <w:r>
        <w:rPr>
          <w:rFonts w:ascii="黑体" w:eastAsia="黑体" w:hint="eastAsia"/>
          <w:color w:val="auto"/>
          <w:sz w:val="32"/>
        </w:rPr>
        <w:t>十</w:t>
      </w:r>
      <w:r w:rsidR="00D75C5A">
        <w:rPr>
          <w:rFonts w:ascii="黑体" w:eastAsia="黑体" w:hint="eastAsia"/>
          <w:color w:val="auto"/>
          <w:sz w:val="32"/>
        </w:rPr>
        <w:t>一</w:t>
      </w:r>
      <w:r>
        <w:rPr>
          <w:rFonts w:ascii="黑体" w:eastAsia="黑体" w:hint="eastAsia"/>
          <w:color w:val="auto"/>
          <w:sz w:val="32"/>
        </w:rPr>
        <w:t>、安全管理建议</w:t>
      </w:r>
    </w:p>
    <w:p w:rsidR="006B1F12" w:rsidRDefault="00821BE2">
      <w:pPr>
        <w:ind w:firstLine="640"/>
        <w:rPr>
          <w:rFonts w:ascii="仿宋_GB2312" w:eastAsia="仿宋_GB2312"/>
          <w:sz w:val="32"/>
          <w:szCs w:val="32"/>
        </w:rPr>
      </w:pPr>
      <w:r>
        <w:rPr>
          <w:rFonts w:ascii="仿宋_GB2312" w:eastAsia="仿宋_GB2312" w:hint="eastAsia"/>
          <w:sz w:val="32"/>
          <w:szCs w:val="32"/>
        </w:rPr>
        <w:t>070502SR2018009：建议“</w:t>
      </w:r>
      <w:r w:rsidR="00B26A3E">
        <w:rPr>
          <w:rFonts w:ascii="仿宋_GB2312" w:eastAsia="仿宋_GB2312" w:hint="eastAsia"/>
          <w:sz w:val="32"/>
          <w:szCs w:val="32"/>
        </w:rPr>
        <w:t>H</w:t>
      </w:r>
      <w:r>
        <w:rPr>
          <w:rFonts w:ascii="仿宋_GB2312" w:eastAsia="仿宋_GB2312" w:hint="eastAsia"/>
          <w:sz w:val="32"/>
          <w:szCs w:val="32"/>
        </w:rPr>
        <w:t>”轮船舶管理公司武汉</w:t>
      </w:r>
      <w:r w:rsidR="00B26A3E">
        <w:rPr>
          <w:rFonts w:ascii="仿宋_GB2312" w:eastAsia="仿宋_GB2312" w:hint="eastAsia"/>
          <w:sz w:val="32"/>
          <w:szCs w:val="32"/>
        </w:rPr>
        <w:t>XH</w:t>
      </w:r>
      <w:r>
        <w:rPr>
          <w:rFonts w:ascii="仿宋_GB2312" w:eastAsia="仿宋_GB2312" w:hint="eastAsia"/>
          <w:sz w:val="32"/>
          <w:szCs w:val="32"/>
        </w:rPr>
        <w:t>海运有限公司加强管理，加强对本公司船舶缺配和船员无证情况开展检查。</w:t>
      </w:r>
    </w:p>
    <w:p w:rsidR="006B1F12" w:rsidRDefault="00821BE2">
      <w:pPr>
        <w:ind w:firstLine="640"/>
        <w:rPr>
          <w:rFonts w:ascii="仿宋_GB2312" w:eastAsia="仿宋_GB2312"/>
          <w:sz w:val="32"/>
          <w:szCs w:val="32"/>
        </w:rPr>
      </w:pPr>
      <w:r>
        <w:rPr>
          <w:rFonts w:ascii="仿宋_GB2312" w:eastAsia="仿宋_GB2312" w:hint="eastAsia"/>
          <w:sz w:val="32"/>
          <w:szCs w:val="32"/>
        </w:rPr>
        <w:t>070502SR2018010：玉环</w:t>
      </w:r>
      <w:r w:rsidR="00B26A3E">
        <w:rPr>
          <w:rFonts w:ascii="仿宋_GB2312" w:eastAsia="仿宋_GB2312" w:hint="eastAsia"/>
          <w:sz w:val="32"/>
          <w:szCs w:val="32"/>
        </w:rPr>
        <w:t>SQ</w:t>
      </w:r>
      <w:r>
        <w:rPr>
          <w:rFonts w:ascii="仿宋_GB2312" w:eastAsia="仿宋_GB2312" w:hint="eastAsia"/>
          <w:sz w:val="32"/>
          <w:szCs w:val="32"/>
        </w:rPr>
        <w:t>海洋渔业有限公司加强对渔船驾驶人员有关船舶值班和避碰内容的教育培训，所有的三无渔业船舶根据有关要求停用。</w:t>
      </w:r>
    </w:p>
    <w:p w:rsidR="006B1F12" w:rsidRDefault="00821BE2">
      <w:pPr>
        <w:ind w:firstLine="640"/>
      </w:pPr>
      <w:r>
        <w:rPr>
          <w:rFonts w:ascii="仿宋_GB2312" w:eastAsia="仿宋_GB2312" w:hint="eastAsia"/>
          <w:sz w:val="32"/>
          <w:szCs w:val="32"/>
        </w:rPr>
        <w:t>070502SR2018011：建议玉环市海洋与渔业主管部门和鸡山乡人民政府加强对渔船驾驶人员有关船舶值班和避碰内容的教育培训，对三无渔业船舶根据有关要求予以取缔。</w:t>
      </w:r>
    </w:p>
    <w:sectPr w:rsidR="006B1F12" w:rsidSect="00931EEB">
      <w:headerReference w:type="even" r:id="rId9"/>
      <w:headerReference w:type="default" r:id="rId10"/>
      <w:footerReference w:type="even" r:id="rId11"/>
      <w:footerReference w:type="default" r:id="rId12"/>
      <w:headerReference w:type="first" r:id="rId13"/>
      <w:footerReference w:type="first" r:id="rId14"/>
      <w:pgSz w:w="11906" w:h="16838"/>
      <w:pgMar w:top="2098" w:right="1418" w:bottom="1985"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AE0" w:rsidRDefault="00BF7AE0">
      <w:pPr>
        <w:spacing w:line="240" w:lineRule="auto"/>
        <w:ind w:firstLine="420"/>
      </w:pPr>
      <w:r>
        <w:separator/>
      </w:r>
    </w:p>
  </w:endnote>
  <w:endnote w:type="continuationSeparator" w:id="1">
    <w:p w:rsidR="00BF7AE0" w:rsidRDefault="00BF7AE0">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FangSong_GB2312-Identity-H">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6B1F1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C60B0C">
    <w:pPr>
      <w:pStyle w:val="a5"/>
      <w:framePr w:wrap="around" w:vAnchor="text" w:hAnchor="margin" w:xAlign="center" w:y="1"/>
      <w:ind w:firstLine="360"/>
      <w:rPr>
        <w:rStyle w:val="10"/>
      </w:rPr>
    </w:pPr>
    <w:r>
      <w:fldChar w:fldCharType="begin"/>
    </w:r>
    <w:r w:rsidR="00821BE2">
      <w:rPr>
        <w:rStyle w:val="10"/>
      </w:rPr>
      <w:instrText xml:space="preserve">PAGE  </w:instrText>
    </w:r>
    <w:r>
      <w:fldChar w:fldCharType="separate"/>
    </w:r>
    <w:r w:rsidR="008821A6">
      <w:rPr>
        <w:rStyle w:val="10"/>
        <w:noProof/>
      </w:rPr>
      <w:t>9</w:t>
    </w:r>
    <w:r>
      <w:fldChar w:fldCharType="end"/>
    </w:r>
  </w:p>
  <w:p w:rsidR="006B1F12" w:rsidRDefault="006B1F12">
    <w:pPr>
      <w:pStyle w:val="a5"/>
      <w:ind w:rightChars="171" w:right="359"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6B1F1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AE0" w:rsidRDefault="00BF7AE0">
      <w:pPr>
        <w:spacing w:line="240" w:lineRule="auto"/>
        <w:ind w:firstLine="420"/>
      </w:pPr>
      <w:r>
        <w:separator/>
      </w:r>
    </w:p>
  </w:footnote>
  <w:footnote w:type="continuationSeparator" w:id="1">
    <w:p w:rsidR="00BF7AE0" w:rsidRDefault="00BF7AE0">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6B1F12">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6B1F12">
    <w:pPr>
      <w:pStyle w:val="a6"/>
      <w:pBdr>
        <w:top w:val="none" w:sz="0" w:space="1" w:color="auto"/>
        <w:left w:val="none" w:sz="0" w:space="4" w:color="auto"/>
        <w:bottom w:val="none" w:sz="0" w:space="1" w:color="auto"/>
        <w:right w:val="none" w:sz="0" w:space="4" w:color="auto"/>
      </w:pBdr>
      <w:ind w:firstLine="36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12" w:rsidRDefault="006B1F12">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A64E4"/>
    <w:multiLevelType w:val="hybridMultilevel"/>
    <w:tmpl w:val="3F58A4F8"/>
    <w:lvl w:ilvl="0" w:tplc="A1301E8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50C107E2"/>
    <w:multiLevelType w:val="singleLevel"/>
    <w:tmpl w:val="50C107E2"/>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652F6F"/>
    <w:rsid w:val="00002BB6"/>
    <w:rsid w:val="00014BB7"/>
    <w:rsid w:val="00034CEB"/>
    <w:rsid w:val="000363D1"/>
    <w:rsid w:val="00040A52"/>
    <w:rsid w:val="00097A29"/>
    <w:rsid w:val="000A291D"/>
    <w:rsid w:val="000A647A"/>
    <w:rsid w:val="000B018E"/>
    <w:rsid w:val="000C699F"/>
    <w:rsid w:val="000E1BFD"/>
    <w:rsid w:val="000E646E"/>
    <w:rsid w:val="000F2A0D"/>
    <w:rsid w:val="0010065F"/>
    <w:rsid w:val="001235C4"/>
    <w:rsid w:val="00131F56"/>
    <w:rsid w:val="00143798"/>
    <w:rsid w:val="00150232"/>
    <w:rsid w:val="00181F3F"/>
    <w:rsid w:val="001A235B"/>
    <w:rsid w:val="001D7BDF"/>
    <w:rsid w:val="001E2D13"/>
    <w:rsid w:val="001F3E46"/>
    <w:rsid w:val="00223D90"/>
    <w:rsid w:val="002371DA"/>
    <w:rsid w:val="00255CF2"/>
    <w:rsid w:val="0026329E"/>
    <w:rsid w:val="00270FDD"/>
    <w:rsid w:val="002811B0"/>
    <w:rsid w:val="00290153"/>
    <w:rsid w:val="002E200A"/>
    <w:rsid w:val="00315DB9"/>
    <w:rsid w:val="0034497F"/>
    <w:rsid w:val="00345F5F"/>
    <w:rsid w:val="0035275B"/>
    <w:rsid w:val="00352958"/>
    <w:rsid w:val="003541B9"/>
    <w:rsid w:val="00391190"/>
    <w:rsid w:val="00392E22"/>
    <w:rsid w:val="003A63EE"/>
    <w:rsid w:val="003D1798"/>
    <w:rsid w:val="003D551F"/>
    <w:rsid w:val="003F3C4E"/>
    <w:rsid w:val="004041E5"/>
    <w:rsid w:val="0041036C"/>
    <w:rsid w:val="004370F8"/>
    <w:rsid w:val="00467D6C"/>
    <w:rsid w:val="004726D7"/>
    <w:rsid w:val="004A6F0E"/>
    <w:rsid w:val="004C0670"/>
    <w:rsid w:val="004D7FA6"/>
    <w:rsid w:val="004F5C5C"/>
    <w:rsid w:val="00502EB6"/>
    <w:rsid w:val="00510928"/>
    <w:rsid w:val="00514E08"/>
    <w:rsid w:val="005465B8"/>
    <w:rsid w:val="00573781"/>
    <w:rsid w:val="0058118C"/>
    <w:rsid w:val="005C3E0A"/>
    <w:rsid w:val="005D40E1"/>
    <w:rsid w:val="005E0348"/>
    <w:rsid w:val="005E5DFE"/>
    <w:rsid w:val="00602201"/>
    <w:rsid w:val="006075D0"/>
    <w:rsid w:val="00615A8F"/>
    <w:rsid w:val="00616312"/>
    <w:rsid w:val="0062755B"/>
    <w:rsid w:val="00652F44"/>
    <w:rsid w:val="00652F6F"/>
    <w:rsid w:val="0065678F"/>
    <w:rsid w:val="0066120C"/>
    <w:rsid w:val="00662E65"/>
    <w:rsid w:val="006B1F12"/>
    <w:rsid w:val="006C1CA9"/>
    <w:rsid w:val="006E75DF"/>
    <w:rsid w:val="006F4285"/>
    <w:rsid w:val="006F5CD1"/>
    <w:rsid w:val="007009BC"/>
    <w:rsid w:val="00735686"/>
    <w:rsid w:val="00743E0A"/>
    <w:rsid w:val="0076289B"/>
    <w:rsid w:val="007735DE"/>
    <w:rsid w:val="00780E76"/>
    <w:rsid w:val="00781DF0"/>
    <w:rsid w:val="007A4FC5"/>
    <w:rsid w:val="007E397C"/>
    <w:rsid w:val="007E4CE2"/>
    <w:rsid w:val="0081699C"/>
    <w:rsid w:val="00817E41"/>
    <w:rsid w:val="0082060E"/>
    <w:rsid w:val="00821BE2"/>
    <w:rsid w:val="00822000"/>
    <w:rsid w:val="00860B44"/>
    <w:rsid w:val="008722F0"/>
    <w:rsid w:val="00873DA0"/>
    <w:rsid w:val="008821A6"/>
    <w:rsid w:val="00895FFD"/>
    <w:rsid w:val="008A385E"/>
    <w:rsid w:val="008A7B17"/>
    <w:rsid w:val="008B0E1F"/>
    <w:rsid w:val="008C6C99"/>
    <w:rsid w:val="008D3E4D"/>
    <w:rsid w:val="008D4DB1"/>
    <w:rsid w:val="00916177"/>
    <w:rsid w:val="0092418C"/>
    <w:rsid w:val="00931DAD"/>
    <w:rsid w:val="00931EEB"/>
    <w:rsid w:val="0093295C"/>
    <w:rsid w:val="00937851"/>
    <w:rsid w:val="00964DBD"/>
    <w:rsid w:val="00965942"/>
    <w:rsid w:val="00985290"/>
    <w:rsid w:val="00987F2D"/>
    <w:rsid w:val="009B2F04"/>
    <w:rsid w:val="009C6E15"/>
    <w:rsid w:val="009D1B13"/>
    <w:rsid w:val="00A04C81"/>
    <w:rsid w:val="00A20CD3"/>
    <w:rsid w:val="00A21DF1"/>
    <w:rsid w:val="00A27BEF"/>
    <w:rsid w:val="00A30D12"/>
    <w:rsid w:val="00A51A56"/>
    <w:rsid w:val="00A55CC4"/>
    <w:rsid w:val="00A72AB8"/>
    <w:rsid w:val="00A92D4E"/>
    <w:rsid w:val="00AA61A7"/>
    <w:rsid w:val="00AB2DC2"/>
    <w:rsid w:val="00AD0A31"/>
    <w:rsid w:val="00AD5C38"/>
    <w:rsid w:val="00AE0347"/>
    <w:rsid w:val="00AE4DCA"/>
    <w:rsid w:val="00AE502C"/>
    <w:rsid w:val="00AF701F"/>
    <w:rsid w:val="00AF7D7F"/>
    <w:rsid w:val="00B00822"/>
    <w:rsid w:val="00B167AF"/>
    <w:rsid w:val="00B20073"/>
    <w:rsid w:val="00B26A3E"/>
    <w:rsid w:val="00B368D8"/>
    <w:rsid w:val="00B40D14"/>
    <w:rsid w:val="00B449B2"/>
    <w:rsid w:val="00B64943"/>
    <w:rsid w:val="00B81457"/>
    <w:rsid w:val="00B823A5"/>
    <w:rsid w:val="00B90201"/>
    <w:rsid w:val="00BA4703"/>
    <w:rsid w:val="00BB7A17"/>
    <w:rsid w:val="00BC7571"/>
    <w:rsid w:val="00BD39DF"/>
    <w:rsid w:val="00BE3C4F"/>
    <w:rsid w:val="00BF7AE0"/>
    <w:rsid w:val="00C22141"/>
    <w:rsid w:val="00C2729C"/>
    <w:rsid w:val="00C332C9"/>
    <w:rsid w:val="00C36396"/>
    <w:rsid w:val="00C505F2"/>
    <w:rsid w:val="00C50EFB"/>
    <w:rsid w:val="00C60B0C"/>
    <w:rsid w:val="00C62ED5"/>
    <w:rsid w:val="00C67887"/>
    <w:rsid w:val="00C96CDE"/>
    <w:rsid w:val="00CA3287"/>
    <w:rsid w:val="00CC0950"/>
    <w:rsid w:val="00CC3829"/>
    <w:rsid w:val="00CE3058"/>
    <w:rsid w:val="00CE51B0"/>
    <w:rsid w:val="00CE5CE9"/>
    <w:rsid w:val="00CF6B86"/>
    <w:rsid w:val="00D043E7"/>
    <w:rsid w:val="00D07142"/>
    <w:rsid w:val="00D15BB6"/>
    <w:rsid w:val="00D17267"/>
    <w:rsid w:val="00D2364E"/>
    <w:rsid w:val="00D25942"/>
    <w:rsid w:val="00D26473"/>
    <w:rsid w:val="00D41C35"/>
    <w:rsid w:val="00D43807"/>
    <w:rsid w:val="00D646F8"/>
    <w:rsid w:val="00D659D4"/>
    <w:rsid w:val="00D75C5A"/>
    <w:rsid w:val="00D81F3F"/>
    <w:rsid w:val="00D84F2C"/>
    <w:rsid w:val="00D93BB5"/>
    <w:rsid w:val="00DA7928"/>
    <w:rsid w:val="00DA7F82"/>
    <w:rsid w:val="00DB3643"/>
    <w:rsid w:val="00DB4A1A"/>
    <w:rsid w:val="00DB726B"/>
    <w:rsid w:val="00DF2F0B"/>
    <w:rsid w:val="00E00D03"/>
    <w:rsid w:val="00E316F8"/>
    <w:rsid w:val="00E37C1C"/>
    <w:rsid w:val="00E41014"/>
    <w:rsid w:val="00E44E76"/>
    <w:rsid w:val="00E646E0"/>
    <w:rsid w:val="00E67247"/>
    <w:rsid w:val="00E75D28"/>
    <w:rsid w:val="00E81E1E"/>
    <w:rsid w:val="00E86EA8"/>
    <w:rsid w:val="00E8774D"/>
    <w:rsid w:val="00EA7C08"/>
    <w:rsid w:val="00EB2BA8"/>
    <w:rsid w:val="00EB5A88"/>
    <w:rsid w:val="00EF2C0A"/>
    <w:rsid w:val="00F1718B"/>
    <w:rsid w:val="00F36046"/>
    <w:rsid w:val="00F725A2"/>
    <w:rsid w:val="00F754F9"/>
    <w:rsid w:val="00F863E6"/>
    <w:rsid w:val="00FA028A"/>
    <w:rsid w:val="00FE56FB"/>
    <w:rsid w:val="00FF4F1E"/>
    <w:rsid w:val="016F3903"/>
    <w:rsid w:val="10183C18"/>
    <w:rsid w:val="19D86594"/>
    <w:rsid w:val="1B432239"/>
    <w:rsid w:val="1D56435B"/>
    <w:rsid w:val="22F96714"/>
    <w:rsid w:val="230C248F"/>
    <w:rsid w:val="231D74D0"/>
    <w:rsid w:val="2A0A2422"/>
    <w:rsid w:val="2D3E5D00"/>
    <w:rsid w:val="3E8941A7"/>
    <w:rsid w:val="3FCE4DA2"/>
    <w:rsid w:val="3FDE472F"/>
    <w:rsid w:val="4F276F5B"/>
    <w:rsid w:val="50D3042F"/>
    <w:rsid w:val="5A8C15CC"/>
    <w:rsid w:val="62A81E0B"/>
    <w:rsid w:val="63C23E57"/>
    <w:rsid w:val="63F610A8"/>
    <w:rsid w:val="67484C01"/>
    <w:rsid w:val="6F062040"/>
    <w:rsid w:val="74C1215D"/>
    <w:rsid w:val="7A286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EB"/>
    <w:pPr>
      <w:widowControl w:val="0"/>
      <w:spacing w:line="580" w:lineRule="exact"/>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931EEB"/>
    <w:pPr>
      <w:autoSpaceDE w:val="0"/>
      <w:autoSpaceDN w:val="0"/>
      <w:adjustRightInd w:val="0"/>
      <w:ind w:firstLine="570"/>
    </w:pPr>
    <w:rPr>
      <w:rFonts w:ascii="仿宋_GB2312" w:eastAsia="仿宋_GB2312" w:hAnsi="宋体"/>
      <w:color w:val="FF0000"/>
      <w:sz w:val="30"/>
      <w:szCs w:val="30"/>
    </w:rPr>
  </w:style>
  <w:style w:type="paragraph" w:styleId="3">
    <w:name w:val="toc 3"/>
    <w:basedOn w:val="a"/>
    <w:next w:val="a"/>
    <w:qFormat/>
    <w:rsid w:val="00931EEB"/>
    <w:pPr>
      <w:ind w:leftChars="400" w:left="840"/>
    </w:pPr>
  </w:style>
  <w:style w:type="paragraph" w:styleId="a4">
    <w:name w:val="Balloon Text"/>
    <w:basedOn w:val="a"/>
    <w:link w:val="Char"/>
    <w:uiPriority w:val="99"/>
    <w:unhideWhenUsed/>
    <w:qFormat/>
    <w:rsid w:val="00931EEB"/>
    <w:pPr>
      <w:spacing w:line="240" w:lineRule="auto"/>
    </w:pPr>
    <w:rPr>
      <w:sz w:val="18"/>
      <w:szCs w:val="18"/>
    </w:rPr>
  </w:style>
  <w:style w:type="paragraph" w:styleId="a5">
    <w:name w:val="footer"/>
    <w:basedOn w:val="a"/>
    <w:link w:val="Char0"/>
    <w:unhideWhenUsed/>
    <w:qFormat/>
    <w:rsid w:val="00931EEB"/>
    <w:pPr>
      <w:tabs>
        <w:tab w:val="center" w:pos="4153"/>
        <w:tab w:val="right" w:pos="8306"/>
      </w:tabs>
      <w:snapToGrid w:val="0"/>
      <w:jc w:val="left"/>
    </w:pPr>
    <w:rPr>
      <w:sz w:val="18"/>
      <w:szCs w:val="18"/>
    </w:rPr>
  </w:style>
  <w:style w:type="paragraph" w:styleId="a6">
    <w:name w:val="header"/>
    <w:basedOn w:val="a"/>
    <w:link w:val="Char1"/>
    <w:unhideWhenUsed/>
    <w:qFormat/>
    <w:rsid w:val="00931EEB"/>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931EEB"/>
  </w:style>
  <w:style w:type="paragraph" w:styleId="2">
    <w:name w:val="toc 2"/>
    <w:basedOn w:val="a"/>
    <w:next w:val="a"/>
    <w:qFormat/>
    <w:rsid w:val="00931EEB"/>
    <w:pPr>
      <w:ind w:leftChars="200" w:left="420"/>
    </w:pPr>
  </w:style>
  <w:style w:type="character" w:styleId="a7">
    <w:name w:val="FollowedHyperlink"/>
    <w:basedOn w:val="a0"/>
    <w:uiPriority w:val="99"/>
    <w:unhideWhenUsed/>
    <w:qFormat/>
    <w:rsid w:val="00931EEB"/>
    <w:rPr>
      <w:color w:val="800080" w:themeColor="followedHyperlink"/>
      <w:u w:val="single"/>
    </w:rPr>
  </w:style>
  <w:style w:type="character" w:styleId="a8">
    <w:name w:val="Hyperlink"/>
    <w:basedOn w:val="a0"/>
    <w:qFormat/>
    <w:rsid w:val="00931EEB"/>
    <w:rPr>
      <w:color w:val="0000FF"/>
      <w:u w:val="single"/>
    </w:rPr>
  </w:style>
  <w:style w:type="character" w:customStyle="1" w:styleId="Char1">
    <w:name w:val="页眉 Char"/>
    <w:basedOn w:val="a0"/>
    <w:link w:val="a6"/>
    <w:qFormat/>
    <w:rsid w:val="00931EEB"/>
    <w:rPr>
      <w:sz w:val="18"/>
      <w:szCs w:val="18"/>
    </w:rPr>
  </w:style>
  <w:style w:type="character" w:customStyle="1" w:styleId="Char0">
    <w:name w:val="页脚 Char"/>
    <w:basedOn w:val="a0"/>
    <w:link w:val="a5"/>
    <w:uiPriority w:val="99"/>
    <w:semiHidden/>
    <w:qFormat/>
    <w:rsid w:val="00931EEB"/>
    <w:rPr>
      <w:sz w:val="18"/>
      <w:szCs w:val="18"/>
    </w:rPr>
  </w:style>
  <w:style w:type="character" w:customStyle="1" w:styleId="10">
    <w:name w:val="页码1"/>
    <w:basedOn w:val="a0"/>
    <w:qFormat/>
    <w:rsid w:val="00931EEB"/>
  </w:style>
  <w:style w:type="paragraph" w:customStyle="1" w:styleId="11">
    <w:name w:val="正文文本缩进1"/>
    <w:basedOn w:val="a"/>
    <w:qFormat/>
    <w:rsid w:val="00931EEB"/>
    <w:pPr>
      <w:autoSpaceDE w:val="0"/>
      <w:autoSpaceDN w:val="0"/>
      <w:adjustRightInd w:val="0"/>
      <w:ind w:firstLine="570"/>
    </w:pPr>
    <w:rPr>
      <w:rFonts w:ascii="仿宋_GB2312" w:eastAsia="仿宋_GB2312" w:hAnsi="宋体"/>
      <w:color w:val="FF0000"/>
      <w:sz w:val="30"/>
    </w:rPr>
  </w:style>
  <w:style w:type="character" w:customStyle="1" w:styleId="Char">
    <w:name w:val="批注框文本 Char"/>
    <w:basedOn w:val="a0"/>
    <w:link w:val="a4"/>
    <w:uiPriority w:val="99"/>
    <w:semiHidden/>
    <w:qFormat/>
    <w:rsid w:val="00931E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F39538-3FB2-48EF-8A98-CB6A4FE1E3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739</Words>
  <Characters>4213</Characters>
  <Application>Microsoft Office Word</Application>
  <DocSecurity>0</DocSecurity>
  <Lines>35</Lines>
  <Paragraphs>9</Paragraphs>
  <ScaleCrop>false</ScaleCrop>
  <Company>MS</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袁玉国</dc:creator>
  <cp:lastModifiedBy>丁杭成</cp:lastModifiedBy>
  <cp:revision>12</cp:revision>
  <cp:lastPrinted>2018-11-14T04:51:00Z</cp:lastPrinted>
  <dcterms:created xsi:type="dcterms:W3CDTF">2018-11-15T06:49:00Z</dcterms:created>
  <dcterms:modified xsi:type="dcterms:W3CDTF">2018-11-16T03:41:00Z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